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FAE" w:rsidRDefault="00A50F14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D0FAE" w:rsidRDefault="00A50F14">
      <w:pPr>
        <w:tabs>
          <w:tab w:val="left" w:pos="395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ходе реализации и оценке эффективности реализации муниципальных программ м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>ниципального образования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Брянской области» </w:t>
      </w:r>
    </w:p>
    <w:p w:rsidR="006D0FAE" w:rsidRDefault="00A50F14">
      <w:pPr>
        <w:tabs>
          <w:tab w:val="left" w:pos="395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2025 год</w:t>
      </w:r>
    </w:p>
    <w:p w:rsidR="006D0FAE" w:rsidRDefault="006D0FAE">
      <w:pPr>
        <w:tabs>
          <w:tab w:val="left" w:pos="395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D0FAE" w:rsidRDefault="00A50F14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исполнение постановления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от 18.03.2021 №61 «Об утверждении Порядка разработки, реализации и оценки эффективности м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ниципальных программ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сектором экономического развития,  на основании отчетов ответственных исполнителей муниципальных программ обобщены сведения о результатах реализации программ и проведен анализ их эффективности.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проводилась ответственными исполнителями муниципальных программ в соответствии с целевыми индикаторами, содерж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щихся в муниципальных программах. Оценка эффективности реализации муниципальных 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грамм проводилась путем сопоставления фактически достигнутых в отчетном году значений цел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вых показателей.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 представленном сводном годовом отчете (заключении) дана характеристика задач и целей, финансового обеспечения муниципальных программ, а также мониторинг достигнутых показат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лей, на основе отчетов о ходе реализации и оценке эффективности муниципальных программ, представленных ответственными исполнителями муниципальных программ в срок до 01.04.2026 года. 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2025 году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реализовывались 4 муниципальные програ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мы: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«Обеспечение реализации полномочий исполнительно - распорядительного органа местн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района»;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«Развитие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«Развитие культуры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районе»;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«Управление муниципальными финансами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района».  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муниципальные программы включены в Перечень муниципальных программ.</w:t>
      </w:r>
    </w:p>
    <w:p w:rsidR="006D0FAE" w:rsidRDefault="006D0FAE">
      <w:pPr>
        <w:tabs>
          <w:tab w:val="left" w:pos="395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FAE" w:rsidRDefault="00A50F14">
      <w:pPr>
        <w:tabs>
          <w:tab w:val="left" w:pos="395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D0FAE" w:rsidRDefault="00A50F14">
      <w:pPr>
        <w:tabs>
          <w:tab w:val="left" w:pos="395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«Обеспечение реализации полномочий исполнительно - распорядительного органа местного самоуправления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муниципального района» </w:t>
      </w:r>
    </w:p>
    <w:p w:rsidR="006D0FAE" w:rsidRDefault="006D0FAE">
      <w:pPr>
        <w:tabs>
          <w:tab w:val="left" w:pos="395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0FAE" w:rsidRDefault="00A50F14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 - распорядительного орг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на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района» 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утверждена  постановлением администрации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 от 28.12.2024 года №376 (с учетом изменений и дополнений).</w:t>
      </w:r>
    </w:p>
    <w:p w:rsidR="006D0FAE" w:rsidRDefault="00A50F14">
      <w:pPr>
        <w:tabs>
          <w:tab w:val="left" w:pos="395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состоит из 7 подпрограмм: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районе»;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«Реализация полномочий в сфере безопасности, защита населения и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от чрезвычайных ситуаций»;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«Поддержка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районе»;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«Осуществление отдельных государственных полномочий Брянской области»;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топливно-энергетического комплекса, транспорта, жилищно-коммунального и д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рожного хозяйства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района»;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«Социальная политика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района».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Цели программы: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эффективное исполнение полномочий исполнительно-распорядительным органом местного самоуправления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Брянской области;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 обеспечение готовности к реагированию на чрезвычайные ситуации, развитие систем и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>
        <w:rPr>
          <w:rFonts w:ascii="Times New Roman" w:eastAsia="Calibri" w:hAnsi="Times New Roman" w:cs="Times New Roman"/>
          <w:sz w:val="24"/>
          <w:szCs w:val="24"/>
        </w:rPr>
        <w:t>формационного обеспечения;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реализация мероприятий по поддержке субъектов малого и среднего предпринимательства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районе;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осуществление переданных исполнительно-распорядительному органу местного сам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управления района отдельных  государственных полномочий Брянской области;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содействие реформированию ЖКХ, создание благоприятных условий проживания граждан;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физической культуры и спорта на территории района;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предоставление мер социальной поддержки и социальных гарантий граждан.</w:t>
      </w:r>
    </w:p>
    <w:p w:rsidR="006D0FAE" w:rsidRDefault="006D0F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создание условий для эффективной деятельности органов местного самоуправления;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обеспечение мобилизационной готовности к реагированию на чрезвычайные ситуации, снижение рисков и смягчение последствий чрезвычайных ситуаций; 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организация предоставления государственных и муниципальных услуг на базе многофун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>ционального центра;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содействие в повышении финансовой устойчивости сельского хозяйства, обеспечение ра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вития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приоритетных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подотраслей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 хозяйства;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реализация мероприятий по поддержке субъектов малого и среднего предпринимательства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районе, а также физических лиц, применяющих специальный налоговый режим «Налог на профессиональный доход»;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 реализации отдельных переданных полномочий Брянской области;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обеспечение сохранности, восстановления 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развития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автомобильных дорог местного зн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чения и условий безопасного движения по ним при эксплуатации дорожной сети;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создание условий для обеспечения потребностей населения района в транспортных услугах;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 выполнения и создание условий для реализации муниципальной политики  в сфере жилищно-коммунального хозяйства;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популяризация массового и профессионального спорта;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защита прав и законных интересов детей-сирот и детей; оставшихся без попечения родит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лей;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создание условий для повышения эффективности мер, направленных на повышение соц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>ального статуса семьи и укрепление семейных ценностей, на сокращение социального сиротства;</w:t>
      </w:r>
    </w:p>
    <w:p w:rsidR="006D0FAE" w:rsidRDefault="00A50F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социальная защита населения, имеющего льготный статус, осуществление мер по улучш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нию положения отдельных категорий граждан, включая граждан пожилого возраста.</w:t>
      </w:r>
    </w:p>
    <w:p w:rsidR="006D0FAE" w:rsidRDefault="006D0FAE">
      <w:pPr>
        <w:spacing w:after="0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D0FAE" w:rsidRDefault="00A50F14">
      <w:pPr>
        <w:pStyle w:val="ConsPlusTitle"/>
        <w:jc w:val="center"/>
        <w:rPr>
          <w:b w:val="0"/>
        </w:rPr>
      </w:pPr>
      <w:r>
        <w:rPr>
          <w:rFonts w:eastAsia="Calibri"/>
          <w:b w:val="0"/>
        </w:rPr>
        <w:t>Анализ результативности программы</w:t>
      </w:r>
      <w:r>
        <w:rPr>
          <w:b w:val="0"/>
        </w:rPr>
        <w:t xml:space="preserve"> за 2025 год</w:t>
      </w:r>
    </w:p>
    <w:p w:rsidR="006D0FAE" w:rsidRDefault="006D0FAE">
      <w:pPr>
        <w:pStyle w:val="ConsPlusTitle"/>
        <w:jc w:val="center"/>
        <w:rPr>
          <w:b w:val="0"/>
        </w:rPr>
      </w:pPr>
    </w:p>
    <w:tbl>
      <w:tblPr>
        <w:tblW w:w="10417" w:type="dxa"/>
        <w:jc w:val="center"/>
        <w:tblLayout w:type="fixed"/>
        <w:tblCellMar>
          <w:left w:w="75" w:type="dxa"/>
          <w:right w:w="2" w:type="dxa"/>
        </w:tblCellMar>
        <w:tblLook w:val="04A0" w:firstRow="1" w:lastRow="0" w:firstColumn="1" w:lastColumn="0" w:noHBand="0" w:noVBand="1"/>
      </w:tblPr>
      <w:tblGrid>
        <w:gridCol w:w="459"/>
        <w:gridCol w:w="2119"/>
        <w:gridCol w:w="828"/>
        <w:gridCol w:w="839"/>
        <w:gridCol w:w="545"/>
        <w:gridCol w:w="573"/>
        <w:gridCol w:w="634"/>
        <w:gridCol w:w="680"/>
        <w:gridCol w:w="908"/>
        <w:gridCol w:w="851"/>
        <w:gridCol w:w="850"/>
        <w:gridCol w:w="1131"/>
      </w:tblGrid>
      <w:tr w:rsidR="006D0FAE" w:rsidRPr="00A50F14" w:rsidTr="00A50F14">
        <w:trPr>
          <w:trHeight w:val="320"/>
          <w:jc w:val="center"/>
        </w:trPr>
        <w:tc>
          <w:tcPr>
            <w:tcW w:w="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>
            <w:pPr>
              <w:widowControl w:val="0"/>
              <w:tabs>
                <w:tab w:val="right" w:pos="142"/>
                <w:tab w:val="center" w:pos="468"/>
              </w:tabs>
              <w:spacing w:after="0" w:line="240" w:lineRule="auto"/>
              <w:ind w:right="-359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D0FAE" w:rsidRPr="00A50F14" w:rsidRDefault="00A50F14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  <w:p w:rsidR="006D0FAE" w:rsidRPr="00A50F14" w:rsidRDefault="006D0FAE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D0FAE" w:rsidRPr="00A50F14" w:rsidRDefault="006D0FA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D0FAE" w:rsidRPr="00A50F14" w:rsidRDefault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  <w:p w:rsidR="006D0FAE" w:rsidRPr="00A50F14" w:rsidRDefault="00A50F14">
            <w:pPr>
              <w:widowControl w:val="0"/>
              <w:spacing w:after="0" w:line="240" w:lineRule="auto"/>
              <w:ind w:left="208" w:hanging="28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D0FAE" w:rsidRPr="00A50F14" w:rsidRDefault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Срок</w:t>
            </w:r>
          </w:p>
          <w:p w:rsidR="006D0FAE" w:rsidRPr="00A50F14" w:rsidRDefault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испо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32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Целевые показатели (индикаторы)</w:t>
            </w:r>
          </w:p>
        </w:tc>
        <w:tc>
          <w:tcPr>
            <w:tcW w:w="260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Объем бюджетных расходов, тыс. рублей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Пояснение</w:t>
            </w:r>
          </w:p>
        </w:tc>
      </w:tr>
      <w:tr w:rsidR="006D0FAE" w:rsidRPr="00A50F14" w:rsidTr="00A50F14">
        <w:trPr>
          <w:trHeight w:val="338"/>
          <w:jc w:val="center"/>
        </w:trPr>
        <w:tc>
          <w:tcPr>
            <w:tcW w:w="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наим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нование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показ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теля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(инд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катора)</w:t>
            </w:r>
          </w:p>
        </w:tc>
        <w:tc>
          <w:tcPr>
            <w:tcW w:w="5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ind w:right="-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еди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ница</w:t>
            </w:r>
            <w:proofErr w:type="spellEnd"/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изме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пла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новое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зна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6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ти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ское</w:t>
            </w:r>
            <w:proofErr w:type="spellEnd"/>
          </w:p>
          <w:p w:rsidR="006D0FAE" w:rsidRPr="00A50F14" w:rsidRDefault="00A50F14" w:rsidP="00A50F14">
            <w:pPr>
              <w:widowControl w:val="0"/>
              <w:spacing w:after="0" w:line="240" w:lineRule="auto"/>
              <w:ind w:firstLine="4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зн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че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6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ind w:left="-75" w:firstLine="7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(-/+,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60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1152"/>
          <w:jc w:val="center"/>
        </w:trPr>
        <w:tc>
          <w:tcPr>
            <w:tcW w:w="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ind w:left="-784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пла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ind w:left="-784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новое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ind w:left="-784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зна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ind w:left="-784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ind w:hanging="7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факти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ind w:left="-783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6D0FAE" w:rsidRPr="00A50F14" w:rsidRDefault="00A50F14" w:rsidP="00A50F14">
            <w:pPr>
              <w:widowControl w:val="0"/>
              <w:spacing w:after="0" w:line="240" w:lineRule="auto"/>
              <w:ind w:left="-783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значе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ind w:left="-783"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ind w:left="-75" w:firstLine="7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</w:p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(-/+,</w:t>
            </w:r>
          </w:p>
          <w:p w:rsidR="006D0FAE" w:rsidRPr="00A50F14" w:rsidRDefault="00A50F14" w:rsidP="00A50F14">
            <w:pPr>
              <w:widowControl w:val="0"/>
              <w:spacing w:after="0" w:line="240" w:lineRule="auto"/>
              <w:ind w:left="-692" w:firstLine="61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ind w:left="-75" w:firstLine="7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471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Количество территор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 xml:space="preserve">альных зон, </w:t>
            </w:r>
            <w:proofErr w:type="gramStart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proofErr w:type="gramEnd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 xml:space="preserve"> о границах которых вн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сены в Единый гос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дарственный реестр недвижимости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1.1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ница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1071,6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1071,6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471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недвижимости в к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дастровых кварталах, в отношении которых произведены ко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плексные кадастровые работы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1.2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ница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471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Обеспечение мобил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зационной готовности экономики в течение отчетного периода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2.1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-98,96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-247,4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</w:tc>
      </w:tr>
      <w:tr w:rsidR="006D0FAE" w:rsidRPr="00A50F14" w:rsidTr="00A50F14">
        <w:trPr>
          <w:trHeight w:val="593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Обеспечение финанс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вой поддержки  в виде субсидий  сельскох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зяйственным товар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производителям района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3.1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-100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-200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_Копия_1"/>
            <w:bookmarkEnd w:id="0"/>
          </w:p>
        </w:tc>
      </w:tr>
      <w:tr w:rsidR="006D0FAE" w:rsidRPr="00A50F14" w:rsidTr="00A50F14">
        <w:trPr>
          <w:trHeight w:val="1751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лонаселенные и отд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ленные населенные пункты, начиная с 11 км от районного центра или ближайшего пун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та их получения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3.2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95,49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-4,51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190,98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-9,02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</w:tc>
      </w:tr>
      <w:tr w:rsidR="006D0FAE" w:rsidRPr="00A50F14" w:rsidTr="00A50F14">
        <w:trPr>
          <w:trHeight w:val="631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Обеспечение субъектов МСП   преференциями, при предоставлении мест для размещения нестационарных торг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вых объектов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3.3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281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Обеспечение ос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ществления полном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чий по составлению (изменению) списков кандидатов в прися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ные заседатели фед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ральных судов общей юрисдикции в Росси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ской Федерации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4.1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99,99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-0,01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15,151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15,150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-0,001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706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Завершение капитал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ного ремонта объектов коммунальной инфр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структуры в текущем финансовом году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5.1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728"/>
          <w:jc w:val="center"/>
        </w:trPr>
        <w:tc>
          <w:tcPr>
            <w:tcW w:w="4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Приобретение специ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лизированной техники для предприятий ж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лищно-коммунального комплекса в текущем финансовом году.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5.2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ница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11 664,33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11 664,33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</w:tc>
      </w:tr>
      <w:tr w:rsidR="006D0FAE" w:rsidRPr="00A50F14" w:rsidTr="00A50F14">
        <w:trPr>
          <w:trHeight w:val="1323"/>
          <w:jc w:val="center"/>
        </w:trPr>
        <w:tc>
          <w:tcPr>
            <w:tcW w:w="4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На территориях суб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ъ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ектов Российской Ф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дерации и </w:t>
            </w:r>
            <w:proofErr w:type="spell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proofErr w:type="gram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.Б</w:t>
            </w:r>
            <w:proofErr w:type="gram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айконура</w:t>
            </w:r>
            <w:proofErr w:type="spell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завершено строител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ство, реконструкция (модернизация), кап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тальный ремонт объе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тов тепло-водоснабжения и вод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отведения, предусмо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ренных региональными комплексными план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ми, нарастающим ит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гом.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5.3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ница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4 032,1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4 032,1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</w:tc>
      </w:tr>
      <w:tr w:rsidR="006D0FAE" w:rsidRPr="00A50F14" w:rsidTr="00A50F14">
        <w:trPr>
          <w:trHeight w:val="759"/>
          <w:jc w:val="center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сохра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ности автомобильных дорог местного знач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ния (площадь отремо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тированных дорог 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щего пользования местного значения, протяженность отр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монтированных дорог общего пользования местного значения).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5.4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6 644,27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97,35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-6547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</w:tc>
      </w:tr>
      <w:tr w:rsidR="006D0FAE" w:rsidRPr="00A50F14" w:rsidTr="00A50F14">
        <w:trPr>
          <w:trHeight w:val="523"/>
          <w:jc w:val="center"/>
        </w:trPr>
        <w:tc>
          <w:tcPr>
            <w:tcW w:w="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57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807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материально-технической базы м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ниципальных образ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вательных организаций в сфере физической культуры и спорта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6.1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281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Доля реализованных до конца года инициати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ных проектов, пред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смотренных соглаш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ниями («Благоустро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 xml:space="preserve">ство спортивно-игровой площадки, расположенной </w:t>
            </w:r>
            <w:proofErr w:type="spellStart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неча</w:t>
            </w:r>
            <w:proofErr w:type="spellEnd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ул.Володарского</w:t>
            </w:r>
            <w:proofErr w:type="spellEnd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, 113»)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6.2.1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-100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173,5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-173,5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808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Доля реализованных до конца года инициати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ных проектов, пред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смотренных соглаш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 xml:space="preserve">ниями («Устройство </w:t>
            </w:r>
            <w:proofErr w:type="spellStart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скейт</w:t>
            </w:r>
            <w:proofErr w:type="spellEnd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-парка в городе Унеча»)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6.2.2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-100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812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Доля реализованных до конца года инициати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ных проектов, пред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смотренных соглаш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ниями («Устройство универсального спо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тивного корта по адр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 xml:space="preserve">су </w:t>
            </w:r>
            <w:proofErr w:type="spellStart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неча</w:t>
            </w:r>
            <w:proofErr w:type="spellEnd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ул.Октябрьская</w:t>
            </w:r>
            <w:proofErr w:type="spellEnd"/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, 26»)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6.2.3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87,55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-12,45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2188,7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-311,3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</w:tc>
      </w:tr>
      <w:tr w:rsidR="006D0FAE" w:rsidRPr="00A50F14" w:rsidTr="00A50F14">
        <w:trPr>
          <w:trHeight w:val="812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Пропускная спосо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ность введенных в эк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плуатацию спортивных учреждений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6.3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-50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1982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Доля нового спорти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ного оборудования, инвентаря, предусмо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ренного федеральными стандартами спорти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ной подготовки по в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дам спорта и необх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димого для прохожд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ния спортивной подг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товки в имуществе м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ниципальных орган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заций, осуществля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щих спортивную по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готовку по дополн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тельным образовател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ным программам спо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тивной подготовки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6.4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ind w:right="-1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30,04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30,04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449"/>
          <w:jc w:val="center"/>
        </w:trPr>
        <w:tc>
          <w:tcPr>
            <w:tcW w:w="4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Завершено строител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ство (реконструкция) объектов спортивной инфраструктуры.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6.5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ница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ind w:right="-1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274 529,7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251 920,8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-22609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544"/>
          <w:jc w:val="center"/>
        </w:trPr>
        <w:tc>
          <w:tcPr>
            <w:tcW w:w="45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Доля нового спорти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ного оборудования, инвентаря, формы в имуществе </w:t>
            </w:r>
            <w:proofErr w:type="gramStart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муниц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пальных</w:t>
            </w:r>
            <w:proofErr w:type="gramEnd"/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СШ, СШОР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6.6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ind w:right="-1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5,51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5,51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812,8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812,8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1468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детей-сирот и детей, оста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шихся без попечения родителей, лиц из их числа, обеспеченных благоустроенными ж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лыми помещениями специализированного жилищного фонда по договорам найма сп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циализированных ж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лых помещений в 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четном финансовом году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7.1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-22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94845,5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47501,8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-47344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</w:tc>
      </w:tr>
      <w:tr w:rsidR="006D0FAE" w:rsidRPr="00A50F14" w:rsidTr="00A50F14">
        <w:trPr>
          <w:trHeight w:val="600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Число детей-сирот и детей, оставшихся без попечения родителей, переданных на восп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тание в семью опекуна (попечителя), прие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ную семью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7.2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-27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16543,4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11860,9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-4683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</w:tc>
      </w:tr>
      <w:tr w:rsidR="006D0FAE" w:rsidRPr="00A50F14" w:rsidTr="00A50F14">
        <w:trPr>
          <w:trHeight w:val="769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Подготовка лиц, жел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ющих принять на во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питание в свою семью ребенка, оставшегося без попечения родит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7.3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-7</w:t>
            </w:r>
          </w:p>
        </w:tc>
        <w:tc>
          <w:tcPr>
            <w:tcW w:w="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113,0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7,0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-106,0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939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Подготовка граждан, выразивших желание стать опекунами или попечителями сове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шеннолетних неде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способных или не по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ностью дееспособных граждан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7.4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445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Обеспечены жильем молодые семьи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7.5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мья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4175,1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4168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-7,1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</w:tc>
      </w:tr>
      <w:tr w:rsidR="006D0FAE" w:rsidRPr="00A50F14" w:rsidTr="00A50F14">
        <w:trPr>
          <w:trHeight w:val="320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D0FAE" w:rsidRPr="00A50F14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Численность получат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лей муниципальной пенсии за выслугу лет лицам, замещавшим муниципальные дол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ности и должности м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ниципальной службы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тор 7.6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3563,3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3551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-12,3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Финанс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рование под фактич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скую п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50F14">
              <w:rPr>
                <w:rFonts w:ascii="Times New Roman" w:eastAsia="Calibri" w:hAnsi="Times New Roman" w:cs="Times New Roman"/>
                <w:sz w:val="20"/>
                <w:szCs w:val="20"/>
              </w:rPr>
              <w:t>требность</w:t>
            </w:r>
          </w:p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RPr="00A50F14" w:rsidTr="00A50F14">
        <w:trPr>
          <w:trHeight w:val="320"/>
          <w:jc w:val="center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A50F1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0F14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6E2635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E26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421363,79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6E2635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E26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339115,15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6E2635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E26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-19,52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Pr="00A50F14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6D0FAE" w:rsidRDefault="00A50F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 по муниципальной программе  «</w:t>
      </w:r>
      <w:r>
        <w:rPr>
          <w:rFonts w:ascii="Times New Roman" w:eastAsia="Calibri" w:hAnsi="Times New Roman" w:cs="Times New Roman"/>
          <w:sz w:val="24"/>
          <w:szCs w:val="24"/>
        </w:rPr>
        <w:t>Обеспечение реализации полном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чий исполнительно - распорядительного органа местного самоуправления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>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»  за 2025 год составил </w:t>
      </w:r>
      <w:r>
        <w:rPr>
          <w:rFonts w:ascii="Times New Roman" w:eastAsia="Calibri" w:hAnsi="Times New Roman" w:cs="Times New Roman"/>
          <w:sz w:val="24"/>
          <w:szCs w:val="24"/>
        </w:rPr>
        <w:t>421363,791</w:t>
      </w:r>
      <w:r>
        <w:rPr>
          <w:rFonts w:ascii="Times New Roman" w:hAnsi="Times New Roman" w:cs="Times New Roman"/>
          <w:sz w:val="24"/>
          <w:szCs w:val="24"/>
        </w:rPr>
        <w:t xml:space="preserve"> руб. при плане </w:t>
      </w:r>
      <w:r>
        <w:rPr>
          <w:rFonts w:ascii="Times New Roman" w:eastAsia="Calibri" w:hAnsi="Times New Roman" w:cs="Times New Roman"/>
          <w:sz w:val="24"/>
          <w:szCs w:val="24"/>
        </w:rPr>
        <w:t>339115,15</w:t>
      </w:r>
      <w:r w:rsidR="006E26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 Исполнение 80,48%.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отчетном периоде расходование средств на реализацию программы осуществлялось в с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ответствии с утвержденными программными мероприятиями с учетом вносимых изменений. Ф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>нансирование мероприятий муниципальной программы осуществлялось под фактическую потре</w:t>
      </w:r>
      <w:r>
        <w:rPr>
          <w:rFonts w:ascii="Times New Roman" w:eastAsia="Calibri" w:hAnsi="Times New Roman" w:cs="Times New Roman"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ность.</w:t>
      </w:r>
    </w:p>
    <w:p w:rsidR="006D0FAE" w:rsidRPr="00EB3BC5" w:rsidRDefault="00A50F14">
      <w:pPr>
        <w:spacing w:after="0" w:line="240" w:lineRule="auto"/>
        <w:ind w:firstLine="567"/>
        <w:jc w:val="both"/>
      </w:pPr>
      <w:r w:rsidRPr="00EB3BC5">
        <w:rPr>
          <w:rFonts w:ascii="Times New Roman" w:hAnsi="Times New Roman" w:cs="Times New Roman"/>
          <w:sz w:val="24"/>
          <w:szCs w:val="24"/>
        </w:rPr>
        <w:t>Коэффициент эффективности мероприятий данной программы равен 0,8 - что является пл</w:t>
      </w:r>
      <w:r w:rsidRPr="00EB3BC5">
        <w:rPr>
          <w:rFonts w:ascii="Times New Roman" w:hAnsi="Times New Roman" w:cs="Times New Roman"/>
          <w:sz w:val="24"/>
          <w:szCs w:val="24"/>
        </w:rPr>
        <w:t>а</w:t>
      </w:r>
      <w:r w:rsidRPr="00EB3BC5">
        <w:rPr>
          <w:rFonts w:ascii="Times New Roman" w:hAnsi="Times New Roman" w:cs="Times New Roman"/>
          <w:sz w:val="24"/>
          <w:szCs w:val="24"/>
        </w:rPr>
        <w:t xml:space="preserve">новый показатель. </w:t>
      </w:r>
    </w:p>
    <w:p w:rsidR="006D0FAE" w:rsidRPr="00EB3BC5" w:rsidRDefault="00A50F14">
      <w:pPr>
        <w:spacing w:after="0" w:line="240" w:lineRule="auto"/>
        <w:ind w:firstLine="567"/>
        <w:jc w:val="both"/>
      </w:pPr>
      <w:r w:rsidRPr="00EB3BC5">
        <w:rPr>
          <w:rFonts w:ascii="Times New Roman" w:hAnsi="Times New Roman" w:cs="Times New Roman"/>
          <w:sz w:val="24"/>
          <w:szCs w:val="24"/>
        </w:rPr>
        <w:t>Коэффициент достижения   показателей (индикаторов) достиг  0,9 - также является плановый показатель.</w:t>
      </w:r>
    </w:p>
    <w:p w:rsidR="006D0FAE" w:rsidRPr="00EB3BC5" w:rsidRDefault="00A50F14">
      <w:pPr>
        <w:tabs>
          <w:tab w:val="left" w:pos="3957"/>
        </w:tabs>
        <w:spacing w:after="0" w:line="240" w:lineRule="auto"/>
        <w:ind w:firstLine="567"/>
        <w:jc w:val="both"/>
      </w:pPr>
      <w:r w:rsidRPr="00EB3BC5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</w:t>
      </w:r>
      <w:r w:rsidRPr="00EB3BC5">
        <w:rPr>
          <w:rFonts w:ascii="Times New Roman" w:eastAsia="Calibri" w:hAnsi="Times New Roman" w:cs="Times New Roman"/>
          <w:sz w:val="24"/>
          <w:szCs w:val="24"/>
        </w:rPr>
        <w:t>о</w:t>
      </w:r>
      <w:r w:rsidRPr="00EB3BC5">
        <w:rPr>
          <w:rFonts w:ascii="Times New Roman" w:eastAsia="Calibri" w:hAnsi="Times New Roman" w:cs="Times New Roman"/>
          <w:sz w:val="24"/>
          <w:szCs w:val="24"/>
        </w:rPr>
        <w:t>эффициентов эффективности основных мероприятий, коэффициента качества достижения показ</w:t>
      </w:r>
      <w:r w:rsidRPr="00EB3BC5">
        <w:rPr>
          <w:rFonts w:ascii="Times New Roman" w:eastAsia="Calibri" w:hAnsi="Times New Roman" w:cs="Times New Roman"/>
          <w:sz w:val="24"/>
          <w:szCs w:val="24"/>
        </w:rPr>
        <w:t>а</w:t>
      </w:r>
      <w:r w:rsidRPr="00EB3BC5">
        <w:rPr>
          <w:rFonts w:ascii="Times New Roman" w:eastAsia="Calibri" w:hAnsi="Times New Roman" w:cs="Times New Roman"/>
          <w:sz w:val="24"/>
          <w:szCs w:val="24"/>
        </w:rPr>
        <w:t>телей муниципальной программы, коэффициента качества управления муниципальной програ</w:t>
      </w:r>
      <w:r w:rsidRPr="00EB3BC5">
        <w:rPr>
          <w:rFonts w:ascii="Times New Roman" w:eastAsia="Calibri" w:hAnsi="Times New Roman" w:cs="Times New Roman"/>
          <w:sz w:val="24"/>
          <w:szCs w:val="24"/>
        </w:rPr>
        <w:t>м</w:t>
      </w:r>
      <w:r w:rsidRPr="00EB3BC5">
        <w:rPr>
          <w:rFonts w:ascii="Times New Roman" w:eastAsia="Calibri" w:hAnsi="Times New Roman" w:cs="Times New Roman"/>
          <w:sz w:val="24"/>
          <w:szCs w:val="24"/>
        </w:rPr>
        <w:t>мой, рассчитанная согласно оценке эффективности муниципальной программы равна 1,1.</w:t>
      </w:r>
    </w:p>
    <w:p w:rsidR="006D0FAE" w:rsidRDefault="00A50F14">
      <w:pPr>
        <w:pStyle w:val="af0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Эффективность программы достигнута, признается плановой, ее реализация будет продо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жена в 2026 году. </w:t>
      </w:r>
    </w:p>
    <w:p w:rsidR="006E2635" w:rsidRDefault="006E2635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FAE" w:rsidRDefault="00A50F14">
      <w:pPr>
        <w:tabs>
          <w:tab w:val="left" w:pos="426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D0FAE" w:rsidRDefault="00A50F14">
      <w:pPr>
        <w:tabs>
          <w:tab w:val="left" w:pos="426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"Управление муниципальными финансами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района"</w:t>
      </w:r>
    </w:p>
    <w:p w:rsidR="006D0FAE" w:rsidRDefault="00A50F14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6D0FAE" w:rsidRDefault="00A50F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Муниципальная программа «Управление муниципальными финансами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района» </w:t>
      </w:r>
      <w:r>
        <w:rPr>
          <w:rFonts w:ascii="Times New Roman" w:hAnsi="Times New Roman"/>
          <w:color w:val="000000"/>
          <w:sz w:val="24"/>
          <w:szCs w:val="24"/>
        </w:rPr>
        <w:t>утверждена постановлением администрации района №379 от 28.12.2024 года.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D0FAE" w:rsidRDefault="00A50F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Плановый объем бюджетных ассигнований на реализацию программы на 2025 год – 28 123 376,00 руб.   Фактически на реализацию программы направлено за 2025 год – 27 431 357,26  руб. или 97,54 %.  </w:t>
      </w:r>
    </w:p>
    <w:p w:rsidR="006D0FAE" w:rsidRDefault="00A50F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Ответственным исполнителем муниципальной программы является финансовое управление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района, соисполнители муниципальной программы отсутствуют. </w:t>
      </w:r>
    </w:p>
    <w:p w:rsidR="006D0FAE" w:rsidRDefault="00A50F14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ab/>
        <w:t>В состав муниципальной программы входят:</w:t>
      </w:r>
    </w:p>
    <w:p w:rsidR="006D0FAE" w:rsidRDefault="00A50F14">
      <w:pPr>
        <w:numPr>
          <w:ilvl w:val="0"/>
          <w:numId w:val="2"/>
        </w:numPr>
        <w:spacing w:after="0" w:line="240" w:lineRule="auto"/>
        <w:ind w:left="283" w:firstLine="0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Подпрограмма «Межбюджетные отношения с муниципальными образованиями». </w:t>
      </w:r>
    </w:p>
    <w:p w:rsidR="006D0FAE" w:rsidRDefault="00A50F14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При плане на 2025 год по данной подпрограмме 17 462 200,00 руб., исполнение составило 17 462 200,00 руб. или 100 % .</w:t>
      </w:r>
    </w:p>
    <w:p w:rsidR="006D0FAE" w:rsidRDefault="00A50F1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A50F14" w:rsidRDefault="00A50F14" w:rsidP="00A50F14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Отчет о реализации муниципальной программы </w:t>
      </w:r>
    </w:p>
    <w:p w:rsidR="006D0FAE" w:rsidRDefault="00A50F14" w:rsidP="00A50F1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«Управление муниципальными финансами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района» за 2025 год</w:t>
      </w:r>
    </w:p>
    <w:p w:rsidR="006D0FAE" w:rsidRDefault="006D0FA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9"/>
        <w:gridCol w:w="1931"/>
        <w:gridCol w:w="1755"/>
        <w:gridCol w:w="1424"/>
        <w:gridCol w:w="1475"/>
        <w:gridCol w:w="914"/>
      </w:tblGrid>
      <w:tr w:rsidR="006D0FAE"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МП, подпр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граммы МП, мероприятий МП, подпрограммы, МП,  основного мероприятия, мероприятий, реализуемых в рамках основного меропри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тия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исполнитель, сои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полнитель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 фина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сирования</w:t>
            </w: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 средств на реализацию муниц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пальной программы (руб.)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6D0FAE"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«Межбюджетные отношения с мун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ципальными обр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зованиями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Финансовое упра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ление администр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Унечского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15 500 000,00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15 500 000,00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жет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1 962 200,00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1 962 200,00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по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программе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17 462 200,00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17 462 200,00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100,0</w:t>
            </w:r>
          </w:p>
        </w:tc>
      </w:tr>
      <w:tr w:rsidR="006D0FAE"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numPr>
                <w:ilvl w:val="1"/>
                <w:numId w:val="3"/>
              </w:numPr>
              <w:ind w:left="113" w:hanging="3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государстве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ных полномочий Брянской области по расчету и предоставлению дотаций на выравнивание бюдже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ной обеспеченности пос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лений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Финансовое упра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ление администр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Унечского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жет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1 962 200,00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1 962 200,00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осно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ному меропри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тию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1 962 200,00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1 962 200,00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100,0</w:t>
            </w:r>
          </w:p>
        </w:tc>
      </w:tr>
      <w:tr w:rsidR="006D0FAE"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numPr>
                <w:ilvl w:val="1"/>
                <w:numId w:val="3"/>
              </w:numPr>
              <w:ind w:left="227" w:hanging="3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Поддержка мер по обе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печению сбалансирова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ности бюджетов посел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ний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Финансовое упра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ление администр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Унечского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15 500 000,00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15 500 000,00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жет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осно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ному меропри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тию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15 500 000,00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15 500 000,00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100,0</w:t>
            </w:r>
          </w:p>
        </w:tc>
      </w:tr>
      <w:tr w:rsidR="006D0FAE"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вне 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программ муниц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пальной программы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Финансовое упра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ление администр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Унечского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10 661 176,00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9 969 157,26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93,51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жет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10 661 176,00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9 969 157,26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93,51</w:t>
            </w:r>
          </w:p>
        </w:tc>
      </w:tr>
      <w:tr w:rsidR="006D0FAE"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ind w:left="113" w:right="45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Финансовое управление администр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Уне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26 161 176,00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25 469 167,26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97,35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жет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1 962 200,00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1 962 200,00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6D0FAE"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по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грамме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28 123 376,00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27 431 357,26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97,54</w:t>
            </w:r>
          </w:p>
        </w:tc>
      </w:tr>
    </w:tbl>
    <w:p w:rsidR="006D0FAE" w:rsidRDefault="00A50F14" w:rsidP="00EB3BC5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 основании вышеизложенного, можно сделать вывод о том, что реализация муниципал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6E2635">
        <w:rPr>
          <w:rFonts w:ascii="Times New Roman" w:hAnsi="Times New Roman" w:cs="Times New Roman"/>
          <w:color w:val="000000"/>
          <w:sz w:val="24"/>
          <w:szCs w:val="24"/>
        </w:rPr>
        <w:t>ной программы 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муниципальными финансами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района» в 2024 году пр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ведена в соответствии с планируемыми мероприятиями.</w:t>
      </w:r>
      <w:proofErr w:type="gramEnd"/>
    </w:p>
    <w:p w:rsidR="006D0FAE" w:rsidRDefault="00A50F14" w:rsidP="00EB3B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Основные мероприятия подпрограммы «Межбюджетные отношения с муниципальными образованиями:</w:t>
      </w:r>
    </w:p>
    <w:p w:rsidR="006D0FAE" w:rsidRDefault="00A50F14" w:rsidP="00EB3BC5">
      <w:pPr>
        <w:spacing w:after="0" w:line="240" w:lineRule="auto"/>
        <w:ind w:firstLine="360"/>
        <w:jc w:val="both"/>
      </w:pPr>
      <w:r>
        <w:rPr>
          <w:rFonts w:ascii="Times New Roman" w:hAnsi="Times New Roman"/>
          <w:sz w:val="24"/>
          <w:szCs w:val="24"/>
        </w:rPr>
        <w:t>-  реализация государственных полномочий Брянской области по расчету и предоставлению</w:t>
      </w:r>
      <w:r w:rsidR="00EB3B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дотаций на выравнивание бюджетной обеспеченности поселений (план на 2025 год – 1 962 200,00 руб., исполнено 1 962 200,00 руб., или 100 %).</w:t>
      </w:r>
    </w:p>
    <w:p w:rsidR="006D0FAE" w:rsidRDefault="00A50F14" w:rsidP="00EB3BC5">
      <w:pPr>
        <w:spacing w:after="0" w:line="240" w:lineRule="auto"/>
        <w:ind w:firstLine="360"/>
        <w:jc w:val="both"/>
      </w:pPr>
      <w:r>
        <w:rPr>
          <w:rFonts w:ascii="Times New Roman" w:hAnsi="Times New Roman"/>
          <w:sz w:val="24"/>
          <w:szCs w:val="24"/>
        </w:rPr>
        <w:t>- поддержка мер по обеспечению сбалансированности бюджетов поселений (план на 2025</w:t>
      </w:r>
      <w:r w:rsidR="00EB3B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  - 15 500 000,00 руб., исполнение – 15 500 000,00 руб. или 100 %).</w:t>
      </w:r>
    </w:p>
    <w:p w:rsidR="006D0FAE" w:rsidRDefault="00A50F14" w:rsidP="00EB3BC5">
      <w:pPr>
        <w:spacing w:after="0" w:line="240" w:lineRule="auto"/>
        <w:ind w:firstLine="360"/>
        <w:jc w:val="both"/>
      </w:pPr>
      <w:r>
        <w:rPr>
          <w:rFonts w:ascii="Times New Roman" w:hAnsi="Times New Roman"/>
          <w:sz w:val="24"/>
          <w:szCs w:val="24"/>
        </w:rPr>
        <w:tab/>
        <w:t xml:space="preserve"> Расходы вне подпрограмм  муниципальной программы: при плане 10 661 176,00 руб.</w:t>
      </w:r>
      <w:r w:rsidR="00EB3B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EB3BC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полнены в сумме 9 969 157,26  руб. или 93,51 %.</w:t>
      </w:r>
    </w:p>
    <w:p w:rsidR="006D0FAE" w:rsidRDefault="00A50F14" w:rsidP="00EB3BC5">
      <w:pPr>
        <w:spacing w:after="0" w:line="240" w:lineRule="auto"/>
        <w:ind w:left="360" w:firstLine="348"/>
        <w:jc w:val="both"/>
      </w:pPr>
      <w:r>
        <w:rPr>
          <w:rFonts w:ascii="Times New Roman" w:hAnsi="Times New Roman"/>
          <w:sz w:val="24"/>
          <w:szCs w:val="24"/>
        </w:rPr>
        <w:t>Проведенным анализом эффективности реализации муниципальной программы</w:t>
      </w:r>
    </w:p>
    <w:p w:rsidR="006D0FAE" w:rsidRDefault="00A50F14" w:rsidP="00EB3BC5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«Управление муниципальными финансами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района»  за  2025 год установлено, что фа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тическое значение целевых показателей (индикаторов) соответствует плановым.</w:t>
      </w:r>
    </w:p>
    <w:p w:rsidR="006D0FAE" w:rsidRDefault="00A50F14" w:rsidP="00EB3BC5">
      <w:pPr>
        <w:spacing w:after="0" w:line="240" w:lineRule="auto"/>
        <w:ind w:left="360"/>
        <w:jc w:val="both"/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На основании </w:t>
      </w:r>
      <w:proofErr w:type="gramStart"/>
      <w:r>
        <w:rPr>
          <w:rFonts w:ascii="Times New Roman" w:hAnsi="Times New Roman"/>
          <w:sz w:val="24"/>
          <w:szCs w:val="24"/>
        </w:rPr>
        <w:t>вышеизложенного</w:t>
      </w:r>
      <w:proofErr w:type="gramEnd"/>
      <w:r>
        <w:rPr>
          <w:rFonts w:ascii="Times New Roman" w:hAnsi="Times New Roman"/>
          <w:sz w:val="24"/>
          <w:szCs w:val="24"/>
        </w:rPr>
        <w:t>, можно сделать вывод о том, что реализация</w:t>
      </w:r>
    </w:p>
    <w:p w:rsidR="006D0FAE" w:rsidRDefault="00A50F14" w:rsidP="00EB3BC5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муниципальной программы «Управление муниципальными финансами 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района» в  2025 году </w:t>
      </w:r>
      <w:proofErr w:type="gramStart"/>
      <w:r>
        <w:rPr>
          <w:rFonts w:ascii="Times New Roman" w:hAnsi="Times New Roman"/>
          <w:sz w:val="24"/>
          <w:szCs w:val="24"/>
        </w:rPr>
        <w:t>проведена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в соответствии с планируемыми мероприятиями.             </w:t>
      </w:r>
      <w:r>
        <w:rPr>
          <w:sz w:val="28"/>
          <w:szCs w:val="28"/>
        </w:rPr>
        <w:t xml:space="preserve">                                                                                  </w:t>
      </w:r>
    </w:p>
    <w:p w:rsidR="006D0FAE" w:rsidRDefault="00A50F14">
      <w:pPr>
        <w:spacing w:after="0"/>
        <w:ind w:left="36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A50F14" w:rsidRDefault="00A50F14" w:rsidP="00EB3B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Анализ результативности муниципальной программы</w:t>
      </w:r>
    </w:p>
    <w:p w:rsidR="00A50F14" w:rsidRDefault="00A50F14" w:rsidP="00EB3B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«Управление муниципальными финансами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района»,</w:t>
      </w:r>
    </w:p>
    <w:p w:rsidR="006D0FAE" w:rsidRDefault="00A50F14" w:rsidP="00EB3BC5">
      <w:pPr>
        <w:spacing w:after="0" w:line="240" w:lineRule="auto"/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подпрограмма «Межбюджетные отношения с муниципальными образованиями за 2025 год»</w:t>
      </w:r>
    </w:p>
    <w:p w:rsidR="006D0FAE" w:rsidRDefault="006D0F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10144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1291"/>
        <w:gridCol w:w="630"/>
        <w:gridCol w:w="1759"/>
        <w:gridCol w:w="735"/>
        <w:gridCol w:w="960"/>
        <w:gridCol w:w="1034"/>
        <w:gridCol w:w="900"/>
        <w:gridCol w:w="962"/>
        <w:gridCol w:w="1018"/>
        <w:gridCol w:w="855"/>
      </w:tblGrid>
      <w:tr w:rsidR="006D0FAE" w:rsidTr="00A50F14">
        <w:tc>
          <w:tcPr>
            <w:tcW w:w="1291" w:type="dxa"/>
            <w:vMerge w:val="restart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Наименов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ние меропр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ятия</w:t>
            </w:r>
          </w:p>
        </w:tc>
        <w:tc>
          <w:tcPr>
            <w:tcW w:w="630" w:type="dxa"/>
            <w:vMerge w:val="restart"/>
          </w:tcPr>
          <w:p w:rsidR="006D0FAE" w:rsidRDefault="00A50F14">
            <w:pPr>
              <w:widowControl w:val="0"/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5388" w:type="dxa"/>
            <w:gridSpan w:val="5"/>
          </w:tcPr>
          <w:p w:rsidR="006D0FAE" w:rsidRDefault="00A50F14">
            <w:pPr>
              <w:widowControl w:val="0"/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Целевые показатели (индикаторы)</w:t>
            </w:r>
          </w:p>
        </w:tc>
        <w:tc>
          <w:tcPr>
            <w:tcW w:w="2835" w:type="dxa"/>
            <w:gridSpan w:val="3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Объем расходов местного бю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жета, рублей</w:t>
            </w:r>
          </w:p>
        </w:tc>
      </w:tr>
      <w:tr w:rsidR="006D0FAE" w:rsidTr="00A50F14">
        <w:tc>
          <w:tcPr>
            <w:tcW w:w="1291" w:type="dxa"/>
            <w:vMerge/>
          </w:tcPr>
          <w:p w:rsidR="006D0FAE" w:rsidRDefault="006D0F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6D0FAE" w:rsidRDefault="006D0FA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59" w:type="dxa"/>
          </w:tcPr>
          <w:p w:rsidR="006D0FAE" w:rsidRDefault="00A50F14">
            <w:pPr>
              <w:widowControl w:val="0"/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Наименование п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казателя (индик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тора)</w:t>
            </w:r>
          </w:p>
        </w:tc>
        <w:tc>
          <w:tcPr>
            <w:tcW w:w="735" w:type="dxa"/>
          </w:tcPr>
          <w:p w:rsidR="006D0FAE" w:rsidRDefault="00A50F14">
            <w:pPr>
              <w:widowControl w:val="0"/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ница изм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рения</w:t>
            </w:r>
          </w:p>
        </w:tc>
        <w:tc>
          <w:tcPr>
            <w:tcW w:w="960" w:type="dxa"/>
          </w:tcPr>
          <w:p w:rsidR="006D0FAE" w:rsidRDefault="00A50F14">
            <w:pPr>
              <w:widowControl w:val="0"/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Плановое значение</w:t>
            </w:r>
          </w:p>
        </w:tc>
        <w:tc>
          <w:tcPr>
            <w:tcW w:w="1034" w:type="dxa"/>
          </w:tcPr>
          <w:p w:rsidR="006D0FAE" w:rsidRDefault="00A50F14">
            <w:pPr>
              <w:widowControl w:val="0"/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Фактич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ское зн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чение</w:t>
            </w:r>
          </w:p>
        </w:tc>
        <w:tc>
          <w:tcPr>
            <w:tcW w:w="900" w:type="dxa"/>
          </w:tcPr>
          <w:p w:rsidR="006D0FAE" w:rsidRDefault="00A50F14">
            <w:pPr>
              <w:widowControl w:val="0"/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Откл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нение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(-/+, %)</w:t>
            </w:r>
            <w:proofErr w:type="gramEnd"/>
          </w:p>
        </w:tc>
        <w:tc>
          <w:tcPr>
            <w:tcW w:w="962" w:type="dxa"/>
          </w:tcPr>
          <w:p w:rsidR="006D0FAE" w:rsidRDefault="00A50F14">
            <w:pPr>
              <w:widowControl w:val="0"/>
              <w:spacing w:after="0" w:line="240" w:lineRule="auto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Плановое значение</w:t>
            </w:r>
          </w:p>
        </w:tc>
        <w:tc>
          <w:tcPr>
            <w:tcW w:w="1018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Фактич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ское зн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чение</w:t>
            </w:r>
          </w:p>
        </w:tc>
        <w:tc>
          <w:tcPr>
            <w:tcW w:w="85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Откл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нение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(-/+, %)</w:t>
            </w:r>
            <w:proofErr w:type="gramEnd"/>
          </w:p>
        </w:tc>
      </w:tr>
      <w:tr w:rsidR="006D0FAE" w:rsidTr="00A50F14">
        <w:tc>
          <w:tcPr>
            <w:tcW w:w="10144" w:type="dxa"/>
            <w:gridSpan w:val="10"/>
          </w:tcPr>
          <w:p w:rsidR="006D0FAE" w:rsidRDefault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Подпрограмма «Межбюджетные отношения с муниципальными образованиями»</w:t>
            </w:r>
          </w:p>
        </w:tc>
      </w:tr>
      <w:tr w:rsidR="006D0FAE" w:rsidTr="00A50F14">
        <w:trPr>
          <w:trHeight w:val="621"/>
        </w:trPr>
        <w:tc>
          <w:tcPr>
            <w:tcW w:w="1291" w:type="dxa"/>
            <w:vMerge w:val="restart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Расчет и предоставл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ние дотаций на выравн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вание бю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жетной обе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печенности бюджетам поселений за счет субве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ций из 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ластного бюджета</w:t>
            </w:r>
          </w:p>
        </w:tc>
        <w:tc>
          <w:tcPr>
            <w:tcW w:w="630" w:type="dxa"/>
            <w:vMerge w:val="restart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2025</w:t>
            </w:r>
          </w:p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1759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Сокращение вел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чины разрыва среднего уровня расчетной бюдже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ной обеспеченн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сти муниципал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ь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ных образований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(индикатор 1)</w:t>
            </w:r>
          </w:p>
        </w:tc>
        <w:tc>
          <w:tcPr>
            <w:tcW w:w="73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раз</w:t>
            </w:r>
          </w:p>
        </w:tc>
        <w:tc>
          <w:tcPr>
            <w:tcW w:w="96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&lt;=1,5</w:t>
            </w:r>
          </w:p>
        </w:tc>
        <w:tc>
          <w:tcPr>
            <w:tcW w:w="1034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1,5</w:t>
            </w:r>
          </w:p>
        </w:tc>
        <w:tc>
          <w:tcPr>
            <w:tcW w:w="90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2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1 962 200</w:t>
            </w:r>
          </w:p>
        </w:tc>
        <w:tc>
          <w:tcPr>
            <w:tcW w:w="1018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1 962 200</w:t>
            </w:r>
          </w:p>
        </w:tc>
        <w:tc>
          <w:tcPr>
            <w:tcW w:w="85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6D0FAE" w:rsidTr="00A50F14">
        <w:tc>
          <w:tcPr>
            <w:tcW w:w="1291" w:type="dxa"/>
            <w:vMerge/>
          </w:tcPr>
          <w:p w:rsidR="006D0FAE" w:rsidRDefault="006D0F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6D0FAE" w:rsidRDefault="006D0F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Сокращение ди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ференциации м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ниципальных обр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зований по уровню среднедушевого дохода с учетом выравнивания бюджетной обесп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ченности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(индик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тор 2)</w:t>
            </w:r>
          </w:p>
        </w:tc>
        <w:tc>
          <w:tcPr>
            <w:tcW w:w="73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раз</w:t>
            </w:r>
          </w:p>
        </w:tc>
        <w:tc>
          <w:tcPr>
            <w:tcW w:w="96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&lt;=3,0</w:t>
            </w:r>
          </w:p>
        </w:tc>
        <w:tc>
          <w:tcPr>
            <w:tcW w:w="1034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1,3</w:t>
            </w:r>
          </w:p>
        </w:tc>
        <w:tc>
          <w:tcPr>
            <w:tcW w:w="90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2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1 962 200</w:t>
            </w:r>
          </w:p>
        </w:tc>
        <w:tc>
          <w:tcPr>
            <w:tcW w:w="1018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1 962 200</w:t>
            </w:r>
          </w:p>
        </w:tc>
        <w:tc>
          <w:tcPr>
            <w:tcW w:w="85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6D0FAE" w:rsidTr="00A50F14">
        <w:trPr>
          <w:trHeight w:val="156"/>
        </w:trPr>
        <w:tc>
          <w:tcPr>
            <w:tcW w:w="10144" w:type="dxa"/>
            <w:gridSpan w:val="10"/>
          </w:tcPr>
          <w:p w:rsidR="006D0FAE" w:rsidRDefault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Прочие показатели (индикаторы)</w:t>
            </w:r>
          </w:p>
        </w:tc>
      </w:tr>
      <w:tr w:rsidR="006D0FAE" w:rsidTr="00A50F14">
        <w:trPr>
          <w:trHeight w:val="1449"/>
        </w:trPr>
        <w:tc>
          <w:tcPr>
            <w:tcW w:w="1291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Отношение объема м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ниципальн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го долга м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ниципальн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го образов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ния «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Уне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ский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мун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ципальный район» по состоянию на 1 января года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к общему годовому объему дох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дов бюджета муниципал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ь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ного образ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вания «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Уне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ский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мун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ципальный район» в отчетном финансовом году (без учета объ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мов безво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мездных п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ступлений)</w:t>
            </w:r>
          </w:p>
        </w:tc>
        <w:tc>
          <w:tcPr>
            <w:tcW w:w="63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2025 год</w:t>
            </w:r>
          </w:p>
        </w:tc>
        <w:tc>
          <w:tcPr>
            <w:tcW w:w="1759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 1</w:t>
            </w:r>
          </w:p>
        </w:tc>
        <w:tc>
          <w:tcPr>
            <w:tcW w:w="73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6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&lt;=3,0</w:t>
            </w:r>
          </w:p>
        </w:tc>
        <w:tc>
          <w:tcPr>
            <w:tcW w:w="1034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0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2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8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</w:tr>
      <w:tr w:rsidR="006D0FAE" w:rsidTr="00A50F14">
        <w:trPr>
          <w:trHeight w:val="834"/>
        </w:trPr>
        <w:tc>
          <w:tcPr>
            <w:tcW w:w="1291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Превышение ставки по привлече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ным кред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там комме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ческих ба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ков над ста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кой рефина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сирования Банка России</w:t>
            </w:r>
          </w:p>
        </w:tc>
        <w:tc>
          <w:tcPr>
            <w:tcW w:w="63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759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 2</w:t>
            </w:r>
          </w:p>
        </w:tc>
        <w:tc>
          <w:tcPr>
            <w:tcW w:w="73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6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&lt;=3,0</w:t>
            </w:r>
          </w:p>
        </w:tc>
        <w:tc>
          <w:tcPr>
            <w:tcW w:w="1034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Кредиты коммерч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ских ба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ков не привлек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лись</w:t>
            </w:r>
          </w:p>
        </w:tc>
        <w:tc>
          <w:tcPr>
            <w:tcW w:w="90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2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8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</w:tr>
      <w:tr w:rsidR="006D0FAE" w:rsidTr="00A50F14">
        <w:trPr>
          <w:trHeight w:val="844"/>
        </w:trPr>
        <w:tc>
          <w:tcPr>
            <w:tcW w:w="1291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Доля проср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ченной кр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диторской задолженн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сти по сост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янию на к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нец отчетн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го периода в общем объ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 расходов бюджета района</w:t>
            </w:r>
          </w:p>
        </w:tc>
        <w:tc>
          <w:tcPr>
            <w:tcW w:w="63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759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 3</w:t>
            </w:r>
          </w:p>
        </w:tc>
        <w:tc>
          <w:tcPr>
            <w:tcW w:w="73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6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&lt;=0,1</w:t>
            </w:r>
          </w:p>
        </w:tc>
        <w:tc>
          <w:tcPr>
            <w:tcW w:w="1034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0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2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8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</w:tr>
      <w:tr w:rsidR="006D0FAE" w:rsidTr="00A50F14">
        <w:trPr>
          <w:trHeight w:val="701"/>
        </w:trPr>
        <w:tc>
          <w:tcPr>
            <w:tcW w:w="1291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Отклонение фактического объема нал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говых и 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налоговых доходов от первоначал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ь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ного плана</w:t>
            </w:r>
          </w:p>
        </w:tc>
        <w:tc>
          <w:tcPr>
            <w:tcW w:w="63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759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 4</w:t>
            </w:r>
          </w:p>
        </w:tc>
        <w:tc>
          <w:tcPr>
            <w:tcW w:w="73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6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&lt;=8,0</w:t>
            </w:r>
          </w:p>
        </w:tc>
        <w:tc>
          <w:tcPr>
            <w:tcW w:w="1034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3,4</w:t>
            </w:r>
            <w:bookmarkStart w:id="1" w:name="_GoBack_Копия_1_Копия_1"/>
            <w:bookmarkEnd w:id="1"/>
          </w:p>
        </w:tc>
        <w:tc>
          <w:tcPr>
            <w:tcW w:w="900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62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8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D0FAE" w:rsidRDefault="00A50F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</w:tr>
    </w:tbl>
    <w:p w:rsidR="006D0FAE" w:rsidRDefault="006D0F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14" w:rsidRDefault="00A50F14" w:rsidP="00EB3B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Состояние показателей (индикаторов) подпрограммы </w:t>
      </w:r>
    </w:p>
    <w:p w:rsidR="006D0FAE" w:rsidRDefault="00A50F14" w:rsidP="00EB3BC5">
      <w:pPr>
        <w:spacing w:after="0" w:line="240" w:lineRule="auto"/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«Межбюджетные отношения с муниципальными образованиями» муниципальной программы «Управление муниципальными финансами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района» за 2025 год</w:t>
      </w:r>
    </w:p>
    <w:p w:rsidR="006D0FAE" w:rsidRDefault="006D0FAE">
      <w:pPr>
        <w:spacing w:after="0" w:line="240" w:lineRule="auto"/>
        <w:jc w:val="center"/>
        <w:rPr>
          <w:color w:val="000000"/>
        </w:rPr>
      </w:pPr>
    </w:p>
    <w:tbl>
      <w:tblPr>
        <w:tblW w:w="977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2835"/>
        <w:gridCol w:w="1276"/>
        <w:gridCol w:w="1276"/>
        <w:gridCol w:w="1240"/>
      </w:tblGrid>
      <w:tr w:rsidR="006D0FAE"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показателя (индикат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ра)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Динамика показателя (индикат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ра)</w:t>
            </w:r>
          </w:p>
        </w:tc>
        <w:tc>
          <w:tcPr>
            <w:tcW w:w="3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Состояние показателя (индикатора)</w:t>
            </w:r>
          </w:p>
        </w:tc>
      </w:tr>
      <w:tr w:rsidR="006D0FA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росте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сохр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нении уровня расходов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сниж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нии уровня расходов</w:t>
            </w:r>
          </w:p>
        </w:tc>
      </w:tr>
      <w:tr w:rsidR="006D0FAE"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Сокращение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величины разрыва среднего уровня расчетной бюдже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ной обеспеченности муниципальных образований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Положительная динамика знач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FA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Сохранение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FA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Отрицательная динамика знач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FAE"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 Сокращение дифференциации м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ниципальных образований по уровню среднедушевого дохода с учетом выравнивания бюджетной обесп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ченности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Положительная динамика знач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FA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Сохранение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FA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Отрицательная динамика знач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6D0FAE">
            <w:pPr>
              <w:widowControl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D0FAE" w:rsidRDefault="006D0FAE">
      <w:pPr>
        <w:spacing w:after="0" w:line="240" w:lineRule="auto"/>
        <w:jc w:val="center"/>
        <w:rPr>
          <w:color w:val="000000"/>
        </w:rPr>
      </w:pPr>
    </w:p>
    <w:p w:rsidR="006D0FAE" w:rsidRDefault="00A50F14">
      <w:pPr>
        <w:spacing w:after="0"/>
        <w:ind w:left="360"/>
        <w:jc w:val="both"/>
        <w:rPr>
          <w:color w:val="C9211E"/>
        </w:rPr>
      </w:pPr>
      <w:r>
        <w:rPr>
          <w:color w:val="C9211E"/>
        </w:rPr>
        <w:tab/>
      </w:r>
      <w:r>
        <w:rPr>
          <w:color w:val="C9211E"/>
        </w:rPr>
        <w:tab/>
      </w:r>
      <w:r>
        <w:rPr>
          <w:color w:val="C9211E"/>
        </w:rPr>
        <w:tab/>
      </w:r>
    </w:p>
    <w:p w:rsidR="006D0FAE" w:rsidRDefault="00A50F14">
      <w:pPr>
        <w:spacing w:after="0" w:line="240" w:lineRule="auto"/>
        <w:ind w:left="360"/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Итоговая оценка состояния показателей (индикаторов) подпрограммы</w:t>
      </w:r>
    </w:p>
    <w:p w:rsidR="006D0FAE" w:rsidRDefault="00A50F14">
      <w:pPr>
        <w:spacing w:after="0" w:line="240" w:lineRule="auto"/>
        <w:ind w:left="360"/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«Межбюджетные отношения с муниципальными образованиями» муниципальной программы «Управление муниципальными финансами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района» за 2025 год</w:t>
      </w:r>
    </w:p>
    <w:tbl>
      <w:tblPr>
        <w:tblW w:w="977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76"/>
        <w:gridCol w:w="4501"/>
      </w:tblGrid>
      <w:tr w:rsidR="006D0FAE" w:rsidTr="00A50F14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состояния показателя (индикатора) в ба</w:t>
            </w: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>лах</w:t>
            </w:r>
          </w:p>
        </w:tc>
      </w:tr>
      <w:tr w:rsidR="006D0FAE" w:rsidTr="00A50F14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Сокращение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величины разрыва среднего уровня расче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ной бюджетной обеспеченности муниципальных образ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ваний</w:t>
            </w:r>
            <w:proofErr w:type="gramEnd"/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D0FAE" w:rsidTr="00A50F14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Сокращение дифференциации муниципальных образ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ваний по уровню среднедушевого дохода с учетом выра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нивания бюджетной обеспеченности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D0FAE" w:rsidTr="00A50F14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Итоговая оценка состояния (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</w:tbl>
    <w:p w:rsidR="006D0FAE" w:rsidRDefault="006D0FAE">
      <w:pPr>
        <w:spacing w:after="0" w:line="240" w:lineRule="auto"/>
        <w:ind w:left="360"/>
        <w:jc w:val="center"/>
        <w:rPr>
          <w:color w:val="C9211E"/>
        </w:rPr>
      </w:pPr>
    </w:p>
    <w:p w:rsidR="006D0FAE" w:rsidRDefault="00A50F14">
      <w:pPr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Проведенным анализом эффективности реализации муниципальной программы «Управление муниципальными финансами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района»  за  2025 год установлено, что фактическое зн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чение целевых показателей (индикаторов) соответствует плановым.</w:t>
      </w:r>
    </w:p>
    <w:p w:rsidR="006D0FAE" w:rsidRDefault="00A50F14">
      <w:pPr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На основании выше изложенного, можно сделать вывод о том, что реализация муниц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пальной программы «Управление муниципальными финансами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района» в 2025 году проведена в соответствии с планируемыми мероприятиями.                                                                                               </w:t>
      </w:r>
    </w:p>
    <w:p w:rsidR="006D0FAE" w:rsidRDefault="00A50F14">
      <w:pPr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Коэффициент эффективности мероприятий данной программы равен </w:t>
      </w:r>
      <w:r w:rsidR="00F23C80">
        <w:rPr>
          <w:rFonts w:ascii="Times New Roman" w:hAnsi="Times New Roman" w:cs="Times New Roman"/>
          <w:color w:val="000000"/>
          <w:sz w:val="24"/>
          <w:szCs w:val="24"/>
        </w:rPr>
        <w:t>1,0</w:t>
      </w:r>
      <w:r>
        <w:rPr>
          <w:rFonts w:ascii="Times New Roman" w:hAnsi="Times New Roman" w:cs="Times New Roman"/>
          <w:color w:val="000000"/>
          <w:sz w:val="24"/>
          <w:szCs w:val="24"/>
        </w:rPr>
        <w:t>, что является пл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новым показателем. </w:t>
      </w:r>
    </w:p>
    <w:p w:rsidR="006D0FAE" w:rsidRDefault="00A50F14">
      <w:pPr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Коэффициент достижения   показателей (индикаторов)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достиг  </w:t>
      </w:r>
      <w:r w:rsidR="00F23C80">
        <w:rPr>
          <w:rFonts w:ascii="Times New Roman" w:hAnsi="Times New Roman" w:cs="Times New Roman"/>
          <w:color w:val="000000"/>
          <w:sz w:val="24"/>
          <w:szCs w:val="24"/>
        </w:rPr>
        <w:t>1,0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также является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плановым показателем.</w:t>
      </w:r>
    </w:p>
    <w:p w:rsidR="006D0FAE" w:rsidRDefault="00A50F14">
      <w:pPr>
        <w:tabs>
          <w:tab w:val="left" w:pos="3957"/>
        </w:tabs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Оценка эффективности муниципальной программы осуществляется исходя из значений к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эффициентов эффективности основных мероприятий, коэффициента качества достижения показ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телей муниципальной программы, коэффициента качества управления муниципальной програ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мой, рассчитанная согласно оценке эффективности муниципальной программы равна </w:t>
      </w:r>
      <w:r w:rsidR="00F23C80">
        <w:rPr>
          <w:rFonts w:ascii="Times New Roman" w:eastAsia="Calibri" w:hAnsi="Times New Roman" w:cs="Times New Roman"/>
          <w:color w:val="000000"/>
          <w:sz w:val="24"/>
          <w:szCs w:val="24"/>
        </w:rPr>
        <w:t>1,0</w:t>
      </w:r>
      <w:bookmarkStart w:id="2" w:name="_GoBack"/>
      <w:bookmarkEnd w:id="2"/>
      <w:r>
        <w:rPr>
          <w:rFonts w:ascii="Times New Roman" w:eastAsia="Calibri" w:hAnsi="Times New Roman" w:cs="Times New Roman"/>
          <w:color w:val="000000"/>
          <w:sz w:val="24"/>
          <w:szCs w:val="24"/>
        </w:rPr>
        <w:t>. Эффе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тивность программы достигнута выше плановой, ее реализация будет продолжена в 2026 году. </w:t>
      </w:r>
    </w:p>
    <w:p w:rsidR="006D0FAE" w:rsidRDefault="006D0FAE">
      <w:pPr>
        <w:pStyle w:val="af0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0FAE" w:rsidRDefault="00A50F14">
      <w:pPr>
        <w:pStyle w:val="af0"/>
        <w:tabs>
          <w:tab w:val="left" w:pos="426"/>
        </w:tabs>
        <w:spacing w:after="0" w:line="240" w:lineRule="auto"/>
        <w:ind w:left="0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Муниципальная программа </w:t>
      </w:r>
    </w:p>
    <w:p w:rsidR="006D0FAE" w:rsidRDefault="00A50F14">
      <w:pPr>
        <w:pStyle w:val="af0"/>
        <w:tabs>
          <w:tab w:val="left" w:pos="426"/>
        </w:tabs>
        <w:spacing w:after="0" w:line="240" w:lineRule="auto"/>
        <w:ind w:left="0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«Развитие образования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района»</w:t>
      </w:r>
    </w:p>
    <w:p w:rsidR="006D0FAE" w:rsidRDefault="006D0FAE">
      <w:pPr>
        <w:pStyle w:val="af0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C9211E"/>
          <w:sz w:val="24"/>
          <w:szCs w:val="24"/>
        </w:rPr>
      </w:pPr>
    </w:p>
    <w:p w:rsidR="006D0FAE" w:rsidRDefault="00A50F14">
      <w:pPr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Муниципальная программа «Развитие образования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района» утверждена пост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новлением администрации района № 378 от 28.12.2024 года. </w:t>
      </w:r>
    </w:p>
    <w:p w:rsidR="006D0FAE" w:rsidRDefault="00A50F14">
      <w:pPr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Целями муниципальной программы являются:</w:t>
      </w:r>
    </w:p>
    <w:p w:rsidR="006D0FAE" w:rsidRDefault="00A50F14">
      <w:pPr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6D0FAE" w:rsidRDefault="00A50F14">
      <w:pPr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 повышение эффективности реализации молодежной политики в интересах инновационного социально ориентированного развития района.</w:t>
      </w:r>
    </w:p>
    <w:p w:rsidR="006D0FAE" w:rsidRDefault="00A50F14">
      <w:pPr>
        <w:widowControl w:val="0"/>
        <w:spacing w:after="0" w:line="240" w:lineRule="auto"/>
        <w:ind w:firstLine="567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 программы: 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базовых навыков и умений, повышение их мотивации к обучению и вовлеченности в образов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тельный процесс;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 дошкольного, общего и дополнительного образования детей;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 инфраструктуры сферы образования;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Создание современной и безопасной цифровой образовательной среды, обеспечивающей в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</w:rPr>
        <w:t>сокое качество и доступность образования всех видов и уровней;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Проведение оздоровительной кампании детей и молодежи;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Создание условий успешной социализации и эффективной самореализации молодежи.</w:t>
      </w:r>
    </w:p>
    <w:p w:rsidR="006D0FAE" w:rsidRDefault="00A50F14">
      <w:pPr>
        <w:tabs>
          <w:tab w:val="left" w:pos="567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50F14" w:rsidRDefault="00A50F14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Анализ результативности муниципальной программы </w:t>
      </w:r>
    </w:p>
    <w:p w:rsidR="006D0FAE" w:rsidRDefault="00A50F14">
      <w:pPr>
        <w:widowControl w:val="0"/>
        <w:spacing w:after="0" w:line="240" w:lineRule="auto"/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«Развитие образования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района»</w:t>
      </w:r>
      <w:r w:rsidR="00EB3B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  2025 год</w:t>
      </w:r>
    </w:p>
    <w:tbl>
      <w:tblPr>
        <w:tblW w:w="10144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93"/>
        <w:gridCol w:w="737"/>
        <w:gridCol w:w="804"/>
        <w:gridCol w:w="788"/>
        <w:gridCol w:w="851"/>
        <w:gridCol w:w="1703"/>
        <w:gridCol w:w="1703"/>
        <w:gridCol w:w="1065"/>
      </w:tblGrid>
      <w:tr w:rsidR="006D0FAE" w:rsidTr="00A50F14">
        <w:trPr>
          <w:trHeight w:val="320"/>
        </w:trPr>
        <w:tc>
          <w:tcPr>
            <w:tcW w:w="567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Целевые показатели (индикаторы)</w:t>
            </w:r>
          </w:p>
        </w:tc>
        <w:tc>
          <w:tcPr>
            <w:tcW w:w="4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 расходов местного бюджета,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</w:tr>
      <w:tr w:rsidR="006D0FAE" w:rsidTr="00A50F14">
        <w:trPr>
          <w:trHeight w:val="441"/>
        </w:trPr>
        <w:tc>
          <w:tcPr>
            <w:tcW w:w="24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(индикатора)</w:t>
            </w: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ница</w:t>
            </w:r>
            <w:proofErr w:type="spellEnd"/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рения</w:t>
            </w:r>
          </w:p>
        </w:tc>
        <w:tc>
          <w:tcPr>
            <w:tcW w:w="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новое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факти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ческое</w:t>
            </w:r>
            <w:proofErr w:type="spellEnd"/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значе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нение</w:t>
            </w:r>
            <w:proofErr w:type="spellEnd"/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(-/+,%)</w:t>
            </w:r>
          </w:p>
        </w:tc>
        <w:tc>
          <w:tcPr>
            <w:tcW w:w="447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0FAE" w:rsidTr="00A50F14">
        <w:trPr>
          <w:trHeight w:val="640"/>
        </w:trPr>
        <w:tc>
          <w:tcPr>
            <w:tcW w:w="24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D0FAE" w:rsidRDefault="00CA214B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</w:t>
            </w:r>
            <w:r w:rsidR="00A50F14">
              <w:rPr>
                <w:rFonts w:ascii="Times New Roman" w:hAnsi="Times New Roman"/>
                <w:sz w:val="20"/>
                <w:szCs w:val="20"/>
              </w:rPr>
              <w:t>новое</w:t>
            </w:r>
          </w:p>
          <w:p w:rsidR="006D0FAE" w:rsidRDefault="00CA214B" w:rsidP="00CA21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</w:t>
            </w:r>
            <w:r w:rsidR="00A50F14">
              <w:rPr>
                <w:rFonts w:ascii="Times New Roman" w:hAnsi="Times New Roman"/>
                <w:sz w:val="20"/>
                <w:szCs w:val="20"/>
              </w:rPr>
              <w:t>чение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факти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ческое</w:t>
            </w:r>
            <w:proofErr w:type="spellEnd"/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значе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нение</w:t>
            </w:r>
            <w:proofErr w:type="spellEnd"/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(-/+,%)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Внедрение федеральных государственных образ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вательных стандартов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375 842 806,16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363 595 383,13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-3,26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родителей, получ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ющих компенсацию части родительской платы за присмотр и уход за детьми в образовательных орган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зациях, реализующих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разовательную программу дошкольного образования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2 527 553,00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2 467 137,73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-2,36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Обеспечены выплаты   денежного вознаграждения за классное  руководство, предоставляемые  педаг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гическим работникам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разовательных организ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ций,  ежемесячно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век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</w:t>
            </w:r>
            <w:bookmarkStart w:id="3" w:name="_GoBack_Копия_2"/>
            <w:bookmarkEnd w:id="3"/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28 591 920,00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28 591 920,00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Охват мерами социальной поддержки по оплате ж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лого помещения с отопл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нием и освещением пед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гогических работников образовательных орган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заций, работающих и 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живающих в сельской местности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2 779 200,00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2 487 430,00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-10,5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Удельный вес численности воспитанников дошкол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ных образовательных 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ганизаций, охваченных образовательными 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граммами, соответству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</w:rPr>
              <w:t>щими ФГОС дошкольного образования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158 108 923,00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155 202 236,72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-1,84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Доля детей, получающих услуги дополнительного образования в возрасте 5-18 лет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43 382 121,22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42 198 881,71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-2,73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запланирова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ных мероприятий по ок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занию муниципальной  услуги  психолого-медико-педагогическое обследов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ние детей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2 723 530,00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2 408 336,29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-11,52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детей, включенных в систему развития одаре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ных детей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591 400,00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537 495,00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-9,11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питанием обучающихся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муниц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пальных общеобразов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тельных учреждений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4 428 720,00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3 837 936,34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-13,34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Охват детей в возрасте от 5 до 18 лет, имеющих пр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во на получение дополн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тельного образования в рамках системы персон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фицированного финанс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6 693 366,78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6 129 749,14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-8,42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Доля обучающихся, пол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чающих начальное общее образование в муниц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пальных образовательных организациях, получа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</w:rPr>
              <w:t>щих  бесплатное горячее питание, к общему кол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честву обучающихся,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лучающих начальное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щее образование в мун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ципальных  образовател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ных организациях, %</w:t>
            </w:r>
            <w:proofErr w:type="gramEnd"/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14 573 916,81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14 159 317,49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-2,84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Обеспечены выплаты еж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месячного денежного во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награждения советникам директоров по воспитанию и взаимодействию с де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скими общественными объединениями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ниц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1 562 400,00</w:t>
            </w:r>
          </w:p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1 470 700,00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-5,87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pStyle w:val="ConsPlusNormal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Обеспечены</w:t>
            </w:r>
            <w:proofErr w:type="gramEnd"/>
            <w:r>
              <w:rPr>
                <w:sz w:val="20"/>
              </w:rPr>
              <w:t xml:space="preserve"> бесплатным горячим питанием обучающиеся из многодетных семей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век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326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5 743 157,58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5 496 173,21</w:t>
            </w:r>
          </w:p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-4,30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учителей и руков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дителей общеобразов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тельных учреждений, прошедших повышение квалификации и (или) профессиональную пер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подготовку для работы в соответствии 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федерал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ными</w:t>
            </w:r>
            <w:proofErr w:type="gramEnd"/>
          </w:p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государственными образ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вательными стандартами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150 000,00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142 217,00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-5,19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pStyle w:val="ConsPlusNormal"/>
              <w:jc w:val="center"/>
              <w:rPr>
                <w:sz w:val="20"/>
              </w:rPr>
            </w:pPr>
            <w:r>
              <w:rPr>
                <w:rFonts w:eastAsia="Calibri"/>
                <w:sz w:val="20"/>
                <w:lang w:eastAsia="en-US"/>
              </w:rPr>
              <w:t>Проведение мероприятий по работе с семьей, детьми и молодежью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процентов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400 500,00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343 014,70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-14,35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Доля трудоустроенных несовершеннолетних граждан в возрасте от 14 до 18 лет, обратившихся в службу занятости за 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действием во временном трудоустройстве в период летних каникул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77 500,00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77 500,00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детей школьного возраста, охваченных оздоровлением в учрежд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ниях, обеспечивающих оздоровление детей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4 730 838,59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3 787 998,73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-19,93</w:t>
            </w:r>
          </w:p>
        </w:tc>
      </w:tr>
      <w:tr w:rsidR="006D0FAE" w:rsidTr="00A50F14">
        <w:trPr>
          <w:trHeight w:val="812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Доля обучающихся, кот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рые охвачены отдыхом в каникулярное время в 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герях с дневным пребыв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нием на базе образов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тельных организаций, учреждений физической культуры и спорта от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щей численности обуча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</w:rPr>
              <w:t>щихся муниципальных общеобразовательных 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ганизаций</w:t>
            </w:r>
            <w:proofErr w:type="gramEnd"/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1 796 190,00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1 796 190,00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FAE" w:rsidTr="00A50F14">
        <w:trPr>
          <w:trHeight w:val="269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общеобразовательных организациях введены ставки советников дире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тора по воспитанию и вз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имодействию с детскими общественными объедин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ниями и обеспечена их деятельность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ниц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3 024 834,12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2 956 271,00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-2,27</w:t>
            </w:r>
          </w:p>
        </w:tc>
      </w:tr>
      <w:tr w:rsidR="006D0FAE" w:rsidTr="00A50F14">
        <w:trPr>
          <w:trHeight w:val="269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государстве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ной политики в сфере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разования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Унечского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0FAE" w:rsidRDefault="006D0FAE" w:rsidP="00A50F14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61 407 345,00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58 947 121,11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-4,01</w:t>
            </w:r>
          </w:p>
        </w:tc>
      </w:tr>
      <w:tr w:rsidR="006D0FAE" w:rsidTr="00A50F14">
        <w:trPr>
          <w:trHeight w:val="320"/>
        </w:trPr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0FAE" w:rsidRDefault="006D0FAE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719 135 722,26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696 633 009,30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FAE" w:rsidRDefault="00A50F14" w:rsidP="00A50F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-3,13</w:t>
            </w:r>
          </w:p>
        </w:tc>
      </w:tr>
    </w:tbl>
    <w:p w:rsidR="006D0FAE" w:rsidRDefault="00A50F14">
      <w:pPr>
        <w:widowControl w:val="0"/>
        <w:spacing w:after="0" w:line="240" w:lineRule="auto"/>
        <w:ind w:firstLine="567"/>
        <w:jc w:val="both"/>
        <w:rPr>
          <w:color w:val="C9211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Общий объем расходов по муниципальной программе  «Развитие образования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района»  за 2025г. составил 696 633 009,30руб. при плане 719 135 722,26</w:t>
      </w:r>
      <w:r w:rsidR="006E26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руб. исполнение</w:t>
      </w:r>
      <w:r>
        <w:rPr>
          <w:rFonts w:ascii="Times New Roman" w:hAnsi="Times New Roman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96,9%.</w:t>
      </w:r>
    </w:p>
    <w:p w:rsidR="006D0FAE" w:rsidRPr="00EB3BC5" w:rsidRDefault="00A50F14">
      <w:pPr>
        <w:widowControl w:val="0"/>
        <w:spacing w:after="0" w:line="240" w:lineRule="auto"/>
        <w:ind w:firstLine="567"/>
        <w:jc w:val="both"/>
      </w:pPr>
      <w:r w:rsidRPr="00EB3BC5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соответствии с утве</w:t>
      </w:r>
      <w:r w:rsidRPr="00EB3BC5">
        <w:rPr>
          <w:rFonts w:ascii="Times New Roman" w:hAnsi="Times New Roman" w:cs="Times New Roman"/>
          <w:sz w:val="24"/>
          <w:szCs w:val="24"/>
        </w:rPr>
        <w:t>р</w:t>
      </w:r>
      <w:r w:rsidRPr="00EB3BC5">
        <w:rPr>
          <w:rFonts w:ascii="Times New Roman" w:hAnsi="Times New Roman" w:cs="Times New Roman"/>
          <w:sz w:val="24"/>
          <w:szCs w:val="24"/>
        </w:rPr>
        <w:t>ждёнными  программными мероприятиями с учетом вносимых изменений в течение отчетного п</w:t>
      </w:r>
      <w:r w:rsidRPr="00EB3BC5">
        <w:rPr>
          <w:rFonts w:ascii="Times New Roman" w:hAnsi="Times New Roman" w:cs="Times New Roman"/>
          <w:sz w:val="24"/>
          <w:szCs w:val="24"/>
        </w:rPr>
        <w:t>е</w:t>
      </w:r>
      <w:r w:rsidRPr="00EB3BC5">
        <w:rPr>
          <w:rFonts w:ascii="Times New Roman" w:hAnsi="Times New Roman" w:cs="Times New Roman"/>
          <w:sz w:val="24"/>
          <w:szCs w:val="24"/>
        </w:rPr>
        <w:t>риода.</w:t>
      </w:r>
    </w:p>
    <w:p w:rsidR="006D0FAE" w:rsidRPr="0093094E" w:rsidRDefault="00A50F14">
      <w:pPr>
        <w:spacing w:after="0" w:line="240" w:lineRule="auto"/>
        <w:ind w:firstLine="567"/>
        <w:jc w:val="both"/>
      </w:pPr>
      <w:r w:rsidRPr="0093094E">
        <w:rPr>
          <w:rFonts w:ascii="Times New Roman" w:hAnsi="Times New Roman" w:cs="Times New Roman"/>
          <w:sz w:val="24"/>
          <w:szCs w:val="24"/>
        </w:rPr>
        <w:t>Коэффициент эффективности мероприятий данной программы равен 0,97, что является пл</w:t>
      </w:r>
      <w:r w:rsidRPr="0093094E">
        <w:rPr>
          <w:rFonts w:ascii="Times New Roman" w:hAnsi="Times New Roman" w:cs="Times New Roman"/>
          <w:sz w:val="24"/>
          <w:szCs w:val="24"/>
        </w:rPr>
        <w:t>а</w:t>
      </w:r>
      <w:r w:rsidRPr="0093094E">
        <w:rPr>
          <w:rFonts w:ascii="Times New Roman" w:hAnsi="Times New Roman" w:cs="Times New Roman"/>
          <w:sz w:val="24"/>
          <w:szCs w:val="24"/>
        </w:rPr>
        <w:t xml:space="preserve">новым показателем. </w:t>
      </w:r>
    </w:p>
    <w:p w:rsidR="006D0FAE" w:rsidRPr="0093094E" w:rsidRDefault="00A50F14">
      <w:pPr>
        <w:spacing w:after="0" w:line="240" w:lineRule="auto"/>
        <w:ind w:firstLine="567"/>
        <w:jc w:val="both"/>
      </w:pPr>
      <w:r w:rsidRPr="0093094E">
        <w:rPr>
          <w:rFonts w:ascii="Times New Roman" w:hAnsi="Times New Roman" w:cs="Times New Roman"/>
          <w:sz w:val="24"/>
          <w:szCs w:val="24"/>
        </w:rPr>
        <w:t>Коэффициент достижения   показа</w:t>
      </w:r>
      <w:r w:rsidR="00EB3BC5" w:rsidRPr="0093094E">
        <w:rPr>
          <w:rFonts w:ascii="Times New Roman" w:hAnsi="Times New Roman" w:cs="Times New Roman"/>
          <w:sz w:val="24"/>
          <w:szCs w:val="24"/>
        </w:rPr>
        <w:t>телей (индикаторов) достиг  0,96</w:t>
      </w:r>
      <w:r w:rsidRPr="0093094E">
        <w:rPr>
          <w:rFonts w:ascii="Times New Roman" w:hAnsi="Times New Roman" w:cs="Times New Roman"/>
          <w:sz w:val="24"/>
          <w:szCs w:val="24"/>
        </w:rPr>
        <w:t>, также является план</w:t>
      </w:r>
      <w:r w:rsidRPr="0093094E">
        <w:rPr>
          <w:rFonts w:ascii="Times New Roman" w:hAnsi="Times New Roman" w:cs="Times New Roman"/>
          <w:sz w:val="24"/>
          <w:szCs w:val="24"/>
        </w:rPr>
        <w:t>о</w:t>
      </w:r>
      <w:r w:rsidRPr="0093094E">
        <w:rPr>
          <w:rFonts w:ascii="Times New Roman" w:hAnsi="Times New Roman" w:cs="Times New Roman"/>
          <w:sz w:val="24"/>
          <w:szCs w:val="24"/>
        </w:rPr>
        <w:t>вым показателем.</w:t>
      </w:r>
    </w:p>
    <w:p w:rsidR="006D0FAE" w:rsidRPr="0093094E" w:rsidRDefault="00A50F14">
      <w:pPr>
        <w:tabs>
          <w:tab w:val="left" w:pos="3957"/>
        </w:tabs>
        <w:spacing w:after="0" w:line="240" w:lineRule="auto"/>
        <w:ind w:firstLine="567"/>
        <w:jc w:val="both"/>
      </w:pPr>
      <w:r w:rsidRPr="0093094E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</w:t>
      </w:r>
      <w:r w:rsidRPr="0093094E">
        <w:rPr>
          <w:rFonts w:ascii="Times New Roman" w:eastAsia="Calibri" w:hAnsi="Times New Roman" w:cs="Times New Roman"/>
          <w:sz w:val="24"/>
          <w:szCs w:val="24"/>
        </w:rPr>
        <w:t>о</w:t>
      </w:r>
      <w:r w:rsidRPr="0093094E">
        <w:rPr>
          <w:rFonts w:ascii="Times New Roman" w:eastAsia="Calibri" w:hAnsi="Times New Roman" w:cs="Times New Roman"/>
          <w:sz w:val="24"/>
          <w:szCs w:val="24"/>
        </w:rPr>
        <w:t>эффициентов эффективности основных мероприятий, коэффициента качества достижения показ</w:t>
      </w:r>
      <w:r w:rsidRPr="0093094E">
        <w:rPr>
          <w:rFonts w:ascii="Times New Roman" w:eastAsia="Calibri" w:hAnsi="Times New Roman" w:cs="Times New Roman"/>
          <w:sz w:val="24"/>
          <w:szCs w:val="24"/>
        </w:rPr>
        <w:t>а</w:t>
      </w:r>
      <w:r w:rsidRPr="0093094E">
        <w:rPr>
          <w:rFonts w:ascii="Times New Roman" w:eastAsia="Calibri" w:hAnsi="Times New Roman" w:cs="Times New Roman"/>
          <w:sz w:val="24"/>
          <w:szCs w:val="24"/>
        </w:rPr>
        <w:t>телей муниципальной программы, коэффициента качества управления муниципальной програ</w:t>
      </w:r>
      <w:r w:rsidRPr="0093094E">
        <w:rPr>
          <w:rFonts w:ascii="Times New Roman" w:eastAsia="Calibri" w:hAnsi="Times New Roman" w:cs="Times New Roman"/>
          <w:sz w:val="24"/>
          <w:szCs w:val="24"/>
        </w:rPr>
        <w:t>м</w:t>
      </w:r>
      <w:r w:rsidRPr="0093094E">
        <w:rPr>
          <w:rFonts w:ascii="Times New Roman" w:eastAsia="Calibri" w:hAnsi="Times New Roman" w:cs="Times New Roman"/>
          <w:sz w:val="24"/>
          <w:szCs w:val="24"/>
        </w:rPr>
        <w:t>мой рассчитанная согласно оценке эффективности муниципальной программы  равна 0,98.</w:t>
      </w:r>
    </w:p>
    <w:p w:rsidR="006D0FAE" w:rsidRDefault="00A50F14">
      <w:pPr>
        <w:pStyle w:val="af0"/>
        <w:tabs>
          <w:tab w:val="left" w:pos="426"/>
        </w:tabs>
        <w:spacing w:after="0" w:line="240" w:lineRule="auto"/>
        <w:ind w:left="0" w:firstLine="567"/>
        <w:jc w:val="both"/>
        <w:rPr>
          <w:color w:val="000000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Эффективность программы достигнута, и признается плановой, ее реализация будет продо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жена в 2026 году. </w:t>
      </w:r>
    </w:p>
    <w:p w:rsidR="006D0FAE" w:rsidRDefault="006D0FAE">
      <w:pPr>
        <w:widowControl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C9211E"/>
          <w:sz w:val="24"/>
          <w:szCs w:val="24"/>
        </w:rPr>
      </w:pPr>
    </w:p>
    <w:p w:rsidR="006D0FAE" w:rsidRDefault="00A50F14">
      <w:pPr>
        <w:widowControl w:val="0"/>
        <w:spacing w:line="240" w:lineRule="auto"/>
        <w:contextualSpacing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Муниципальная программа </w:t>
      </w:r>
    </w:p>
    <w:p w:rsidR="006D0FAE" w:rsidRDefault="00A50F14">
      <w:pPr>
        <w:widowControl w:val="0"/>
        <w:spacing w:after="120" w:line="240" w:lineRule="auto"/>
        <w:ind w:firstLine="567"/>
        <w:contextualSpacing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«Развитие культуры в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районе» за 2025 год</w:t>
      </w:r>
    </w:p>
    <w:p w:rsidR="006D0FAE" w:rsidRDefault="00A50F14">
      <w:pPr>
        <w:pStyle w:val="af0"/>
        <w:tabs>
          <w:tab w:val="left" w:pos="426"/>
        </w:tabs>
        <w:spacing w:after="0" w:line="240" w:lineRule="auto"/>
        <w:ind w:left="0" w:firstLine="567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Программа утверждена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от 28.12.2024 года №377 (с изменениями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).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программы:</w:t>
      </w:r>
    </w:p>
    <w:p w:rsidR="006D0FAE" w:rsidRDefault="00A50F14">
      <w:pPr>
        <w:widowControl w:val="0"/>
        <w:spacing w:after="0" w:line="240" w:lineRule="auto"/>
        <w:ind w:firstLine="567"/>
        <w:outlineLvl w:val="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реализация стратегической роли культуры как духовно-нравственного основания для фо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мирования гармонично развитой личности и государства, единства российского общества;</w:t>
      </w:r>
    </w:p>
    <w:p w:rsidR="006D0FAE" w:rsidRDefault="00A50F14">
      <w:pPr>
        <w:widowControl w:val="0"/>
        <w:spacing w:after="0" w:line="240" w:lineRule="auto"/>
        <w:ind w:firstLine="567"/>
        <w:outlineLvl w:val="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создание условий для улучшения доступа населения района к информации и знаниям.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 программы: </w:t>
      </w:r>
    </w:p>
    <w:p w:rsidR="006D0FAE" w:rsidRDefault="00A50F14">
      <w:pPr>
        <w:tabs>
          <w:tab w:val="left" w:pos="556"/>
        </w:tabs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создание условий для участия граждан  в культурной жизни;</w:t>
      </w:r>
    </w:p>
    <w:p w:rsidR="006D0FAE" w:rsidRDefault="00A50F14">
      <w:pPr>
        <w:tabs>
          <w:tab w:val="left" w:pos="556"/>
        </w:tabs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реализация мер государственной поддержки работников культуры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D0FAE" w:rsidRDefault="00A50F14">
      <w:pPr>
        <w:widowControl w:val="0"/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обеспечение свободы творчества и прав граждан на участие в культурной жизни, на равный доступ к культурным ценностям.</w:t>
      </w:r>
    </w:p>
    <w:p w:rsidR="006D0FAE" w:rsidRDefault="00A50F14">
      <w:pPr>
        <w:widowControl w:val="0"/>
        <w:spacing w:line="240" w:lineRule="auto"/>
        <w:contextualSpacing/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Анализ результативности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программы </w:t>
      </w:r>
    </w:p>
    <w:p w:rsidR="006D0FAE" w:rsidRDefault="00A50F14">
      <w:pPr>
        <w:widowControl w:val="0"/>
        <w:spacing w:after="120" w:line="240" w:lineRule="auto"/>
        <w:ind w:firstLine="567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«Развитие культуры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районе» за 2025 год</w:t>
      </w:r>
    </w:p>
    <w:tbl>
      <w:tblPr>
        <w:tblpPr w:leftFromText="180" w:rightFromText="180" w:vertAnchor="text" w:tblpXSpec="center" w:tblpY="-419"/>
        <w:tblW w:w="10234" w:type="dxa"/>
        <w:jc w:val="center"/>
        <w:tblLayout w:type="fixed"/>
        <w:tblCellMar>
          <w:left w:w="75" w:type="dxa"/>
          <w:right w:w="2" w:type="dxa"/>
        </w:tblCellMar>
        <w:tblLook w:val="04A0" w:firstRow="1" w:lastRow="0" w:firstColumn="1" w:lastColumn="0" w:noHBand="0" w:noVBand="1"/>
      </w:tblPr>
      <w:tblGrid>
        <w:gridCol w:w="374"/>
        <w:gridCol w:w="3245"/>
        <w:gridCol w:w="992"/>
        <w:gridCol w:w="515"/>
        <w:gridCol w:w="622"/>
        <w:gridCol w:w="793"/>
        <w:gridCol w:w="678"/>
        <w:gridCol w:w="1230"/>
        <w:gridCol w:w="1081"/>
        <w:gridCol w:w="704"/>
      </w:tblGrid>
      <w:tr w:rsidR="006D0FAE" w:rsidTr="006E2635">
        <w:trPr>
          <w:trHeight w:val="320"/>
          <w:jc w:val="center"/>
        </w:trPr>
        <w:tc>
          <w:tcPr>
            <w:tcW w:w="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tabs>
                <w:tab w:val="right" w:pos="142"/>
                <w:tab w:val="center" w:pos="468"/>
              </w:tabs>
              <w:spacing w:after="0" w:line="240" w:lineRule="auto"/>
              <w:ind w:right="-359"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D0FAE" w:rsidRDefault="00A50F14" w:rsidP="006E2635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  <w:p w:rsidR="006D0FAE" w:rsidRDefault="006D0FAE" w:rsidP="006E2635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  <w:p w:rsidR="006D0FAE" w:rsidRDefault="00A50F14" w:rsidP="006E2635">
            <w:pPr>
              <w:widowControl w:val="0"/>
              <w:spacing w:after="0" w:line="240" w:lineRule="auto"/>
              <w:ind w:left="208" w:hanging="283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36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Целевые показатели (индикаторы)</w:t>
            </w:r>
          </w:p>
        </w:tc>
        <w:tc>
          <w:tcPr>
            <w:tcW w:w="301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 w:rsidP="006E2635">
            <w:pPr>
              <w:widowControl w:val="0"/>
              <w:tabs>
                <w:tab w:val="left" w:pos="79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Объем бюджетных расходов ру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лей</w:t>
            </w:r>
          </w:p>
        </w:tc>
      </w:tr>
      <w:tr w:rsidR="006D0FAE" w:rsidTr="006E2635">
        <w:trPr>
          <w:trHeight w:val="253"/>
          <w:jc w:val="center"/>
        </w:trPr>
        <w:tc>
          <w:tcPr>
            <w:tcW w:w="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вание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ля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(индик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тора)</w:t>
            </w:r>
          </w:p>
        </w:tc>
        <w:tc>
          <w:tcPr>
            <w:tcW w:w="5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 w:rsidP="006E2635">
            <w:pPr>
              <w:widowControl w:val="0"/>
              <w:spacing w:after="0" w:line="240" w:lineRule="auto"/>
              <w:ind w:right="-6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ница</w:t>
            </w:r>
            <w:proofErr w:type="spellEnd"/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пла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новое</w:t>
            </w:r>
          </w:p>
          <w:p w:rsidR="006D0FAE" w:rsidRDefault="00A50F14" w:rsidP="006E2635">
            <w:pPr>
              <w:widowControl w:val="0"/>
              <w:spacing w:after="0" w:line="240" w:lineRule="auto"/>
              <w:ind w:firstLine="3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7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факти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6D0FAE" w:rsidRDefault="00A50F14" w:rsidP="006E2635">
            <w:pPr>
              <w:widowControl w:val="0"/>
              <w:spacing w:after="0" w:line="240" w:lineRule="auto"/>
              <w:ind w:firstLine="49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значе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 w:rsidP="006E2635">
            <w:pPr>
              <w:widowControl w:val="0"/>
              <w:spacing w:after="0" w:line="240" w:lineRule="auto"/>
              <w:ind w:left="-75" w:firstLine="75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(-/+,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301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Tr="006E2635">
        <w:trPr>
          <w:trHeight w:val="1152"/>
          <w:jc w:val="center"/>
        </w:trPr>
        <w:tc>
          <w:tcPr>
            <w:tcW w:w="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 w:rsidP="006E263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E2635" w:rsidP="006E2635">
            <w:pPr>
              <w:widowControl w:val="0"/>
              <w:spacing w:after="0" w:line="240" w:lineRule="auto"/>
              <w:ind w:left="-784" w:firstLine="709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пла</w:t>
            </w:r>
            <w:r w:rsidR="00A50F14">
              <w:rPr>
                <w:rFonts w:ascii="Times New Roman" w:eastAsia="Calibri" w:hAnsi="Times New Roman" w:cs="Times New Roman"/>
                <w:sz w:val="20"/>
                <w:szCs w:val="20"/>
              </w:rPr>
              <w:t>новое</w:t>
            </w:r>
          </w:p>
          <w:p w:rsidR="006D0FAE" w:rsidRDefault="006E2635" w:rsidP="006E2635">
            <w:pPr>
              <w:widowControl w:val="0"/>
              <w:spacing w:after="0" w:line="240" w:lineRule="auto"/>
              <w:ind w:left="-784" w:firstLine="709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</w:t>
            </w:r>
            <w:r w:rsidR="00A50F14">
              <w:rPr>
                <w:rFonts w:ascii="Times New Roman" w:eastAsia="Calibri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 w:rsidP="006E2635">
            <w:pPr>
              <w:widowControl w:val="0"/>
              <w:spacing w:after="0" w:line="240" w:lineRule="auto"/>
              <w:ind w:hanging="75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факти</w:t>
            </w:r>
            <w:proofErr w:type="spellEnd"/>
          </w:p>
          <w:p w:rsidR="006D0FAE" w:rsidRDefault="00A50F14" w:rsidP="006E2635">
            <w:pPr>
              <w:widowControl w:val="0"/>
              <w:spacing w:after="0" w:line="240" w:lineRule="auto"/>
              <w:ind w:left="-783" w:firstLine="709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6D0FAE" w:rsidRDefault="006E2635" w:rsidP="006E2635">
            <w:pPr>
              <w:widowControl w:val="0"/>
              <w:spacing w:after="0" w:line="240" w:lineRule="auto"/>
              <w:ind w:left="-783" w:firstLine="709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значе</w:t>
            </w:r>
            <w:r w:rsidR="00A50F14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 w:rsidP="006E2635">
            <w:pPr>
              <w:widowControl w:val="0"/>
              <w:spacing w:after="0" w:line="240" w:lineRule="auto"/>
              <w:ind w:left="-75" w:firstLine="75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</w:p>
          <w:p w:rsidR="006D0FAE" w:rsidRDefault="00A50F14" w:rsidP="006E263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(-/+,</w:t>
            </w:r>
          </w:p>
          <w:p w:rsidR="006D0FAE" w:rsidRDefault="00A50F14" w:rsidP="006E2635">
            <w:pPr>
              <w:widowControl w:val="0"/>
              <w:spacing w:after="0" w:line="240" w:lineRule="auto"/>
              <w:ind w:left="-692" w:firstLine="617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%)</w:t>
            </w:r>
          </w:p>
        </w:tc>
      </w:tr>
      <w:tr w:rsidR="006D0FAE" w:rsidTr="006E2635">
        <w:trPr>
          <w:trHeight w:val="943"/>
          <w:jc w:val="center"/>
        </w:trPr>
        <w:tc>
          <w:tcPr>
            <w:tcW w:w="3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93094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93094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93094E" w:rsidRDefault="00A50F14">
            <w:pPr>
              <w:pStyle w:val="ConsPlusNormal"/>
              <w:rPr>
                <w:sz w:val="20"/>
              </w:rPr>
            </w:pPr>
            <w:r w:rsidRPr="0093094E">
              <w:rPr>
                <w:sz w:val="20"/>
              </w:rPr>
              <w:t>Соотношение средней заработной платы работников муниципальных учреждений культуры к средней заработной плате в районе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93094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93094E">
              <w:rPr>
                <w:rFonts w:ascii="Times New Roman" w:eastAsia="Calibri" w:hAnsi="Times New Roman" w:cs="Times New Roman"/>
                <w:sz w:val="20"/>
                <w:szCs w:val="20"/>
              </w:rPr>
              <w:t>Индик</w:t>
            </w:r>
            <w:r w:rsidRPr="0093094E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93094E">
              <w:rPr>
                <w:rFonts w:ascii="Times New Roman" w:eastAsia="Calibri" w:hAnsi="Times New Roman" w:cs="Times New Roman"/>
                <w:sz w:val="20"/>
                <w:szCs w:val="20"/>
              </w:rPr>
              <w:t>тор 1</w:t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93094E" w:rsidRDefault="00A50F14">
            <w:pPr>
              <w:pStyle w:val="ConsPlusNormal"/>
              <w:rPr>
                <w:sz w:val="20"/>
              </w:rPr>
            </w:pPr>
            <w:r w:rsidRPr="0093094E">
              <w:rPr>
                <w:sz w:val="20"/>
              </w:rPr>
              <w:t>%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93094E" w:rsidRDefault="00A50F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RPr="0093094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93094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93094E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93094E" w:rsidRDefault="006D0FA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93094E" w:rsidRDefault="0093094E" w:rsidP="0093094E">
            <w:pPr>
              <w:widowControl w:val="0"/>
              <w:spacing w:after="0" w:line="240" w:lineRule="auto"/>
              <w:ind w:left="-784" w:firstLine="709"/>
              <w:jc w:val="center"/>
              <w:rPr>
                <w:sz w:val="20"/>
                <w:szCs w:val="20"/>
              </w:rPr>
            </w:pPr>
            <w:bookmarkStart w:id="4" w:name="_GoBack_Копия_1_Копия_1_Копия_1"/>
            <w:bookmarkEnd w:id="4"/>
            <w:r w:rsidRPr="0093094E">
              <w:rPr>
                <w:rFonts w:ascii="Times New Roman" w:eastAsia="Calibri" w:hAnsi="Times New Roman" w:cs="Times New Roman"/>
                <w:sz w:val="20"/>
                <w:szCs w:val="20"/>
              </w:rPr>
              <w:t>66162,8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93094E" w:rsidRDefault="00A50F14">
            <w:pPr>
              <w:widowControl w:val="0"/>
              <w:spacing w:after="0" w:line="240" w:lineRule="auto"/>
              <w:ind w:hanging="75"/>
              <w:rPr>
                <w:sz w:val="20"/>
                <w:szCs w:val="20"/>
              </w:rPr>
            </w:pPr>
            <w:r w:rsidRPr="0093094E">
              <w:rPr>
                <w:rFonts w:ascii="Times New Roman" w:eastAsia="Calibri" w:hAnsi="Times New Roman" w:cs="Times New Roman"/>
                <w:sz w:val="20"/>
                <w:szCs w:val="20"/>
              </w:rPr>
              <w:t>48785,0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0FAE" w:rsidRPr="0093094E" w:rsidRDefault="00A50F14" w:rsidP="0093094E">
            <w:pPr>
              <w:widowControl w:val="0"/>
              <w:spacing w:after="0" w:line="240" w:lineRule="auto"/>
              <w:ind w:left="-75" w:firstLine="75"/>
              <w:rPr>
                <w:sz w:val="20"/>
                <w:szCs w:val="20"/>
              </w:rPr>
            </w:pPr>
            <w:r w:rsidRPr="0093094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93094E" w:rsidRPr="0093094E">
              <w:rPr>
                <w:rFonts w:ascii="Times New Roman" w:eastAsia="Calibri" w:hAnsi="Times New Roman" w:cs="Times New Roman"/>
                <w:sz w:val="20"/>
                <w:szCs w:val="20"/>
              </w:rPr>
              <w:t>6,3</w:t>
            </w:r>
            <w:r w:rsidRPr="0093094E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6D0FAE" w:rsidTr="006E2635">
        <w:trPr>
          <w:trHeight w:val="1035"/>
          <w:jc w:val="center"/>
        </w:trPr>
        <w:tc>
          <w:tcPr>
            <w:tcW w:w="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ind w:hanging="55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2</w:t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75 600,00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75 600,00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100%</w:t>
            </w:r>
          </w:p>
        </w:tc>
      </w:tr>
      <w:tr w:rsidR="006D0FAE" w:rsidTr="006E2635">
        <w:trPr>
          <w:trHeight w:val="275"/>
          <w:jc w:val="center"/>
        </w:trPr>
        <w:tc>
          <w:tcPr>
            <w:tcW w:w="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ind w:hanging="55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6</w:t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217 698,99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217 698,99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100%</w:t>
            </w:r>
          </w:p>
        </w:tc>
      </w:tr>
      <w:tr w:rsidR="006D0FAE" w:rsidTr="006E2635">
        <w:trPr>
          <w:trHeight w:val="320"/>
          <w:jc w:val="center"/>
        </w:trPr>
        <w:tc>
          <w:tcPr>
            <w:tcW w:w="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0FAE" w:rsidTr="006E2635">
        <w:trPr>
          <w:trHeight w:val="320"/>
          <w:jc w:val="center"/>
        </w:trPr>
        <w:tc>
          <w:tcPr>
            <w:tcW w:w="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человек. Оснащение оборудованием сельских клубов.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ind w:hanging="55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9</w:t>
            </w:r>
          </w:p>
        </w:tc>
        <w:tc>
          <w:tcPr>
            <w:tcW w:w="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6D0FA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326 744,00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326 744,00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FAE" w:rsidRDefault="00A50F1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100%</w:t>
            </w:r>
          </w:p>
        </w:tc>
      </w:tr>
    </w:tbl>
    <w:p w:rsidR="006D0FAE" w:rsidRDefault="00A50F14">
      <w:pPr>
        <w:pStyle w:val="af0"/>
        <w:tabs>
          <w:tab w:val="left" w:pos="426"/>
        </w:tabs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по муниципальной программе  «Развитие культуры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на»  за 2025г. Составил 688827,99 тыс. руб. при плане 677502,79тыс. руб. исполнение 98,72%.</w:t>
      </w:r>
    </w:p>
    <w:p w:rsidR="006D0FAE" w:rsidRDefault="00A50F14">
      <w:pPr>
        <w:widowControl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ждёнными  программными мероприятиями с учетом вносимых изменений в течение отчетного п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риода.</w:t>
      </w:r>
    </w:p>
    <w:p w:rsidR="006D0FAE" w:rsidRPr="00C62C17" w:rsidRDefault="00A50F14">
      <w:pPr>
        <w:spacing w:after="0" w:line="240" w:lineRule="auto"/>
        <w:ind w:firstLine="567"/>
        <w:jc w:val="both"/>
      </w:pPr>
      <w:r w:rsidRPr="00C62C17">
        <w:rPr>
          <w:rFonts w:ascii="Times New Roman" w:hAnsi="Times New Roman" w:cs="Times New Roman"/>
          <w:sz w:val="24"/>
          <w:szCs w:val="24"/>
        </w:rPr>
        <w:t xml:space="preserve">Коэффициент эффективности мероприятий данной программы равен 0,9, что является выше плановых показателей. </w:t>
      </w:r>
    </w:p>
    <w:p w:rsidR="006D0FAE" w:rsidRPr="00C62C17" w:rsidRDefault="00A50F14">
      <w:pPr>
        <w:spacing w:after="0" w:line="240" w:lineRule="auto"/>
        <w:ind w:firstLine="567"/>
        <w:jc w:val="both"/>
      </w:pPr>
      <w:r w:rsidRPr="00C62C17">
        <w:rPr>
          <w:rFonts w:ascii="Times New Roman" w:hAnsi="Times New Roman" w:cs="Times New Roman"/>
          <w:sz w:val="24"/>
          <w:szCs w:val="24"/>
        </w:rPr>
        <w:t>Коэффициент достижения   показателей (индикаторов) достиг  1,0, также является выше плановых показателей.</w:t>
      </w:r>
    </w:p>
    <w:p w:rsidR="006D0FAE" w:rsidRPr="00C62C17" w:rsidRDefault="00A50F14">
      <w:pPr>
        <w:tabs>
          <w:tab w:val="left" w:pos="3957"/>
        </w:tabs>
        <w:spacing w:after="0" w:line="240" w:lineRule="auto"/>
        <w:ind w:firstLine="567"/>
        <w:jc w:val="both"/>
      </w:pPr>
      <w:r w:rsidRPr="00C62C17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</w:t>
      </w:r>
      <w:r w:rsidRPr="00C62C17">
        <w:rPr>
          <w:rFonts w:ascii="Times New Roman" w:eastAsia="Calibri" w:hAnsi="Times New Roman" w:cs="Times New Roman"/>
          <w:sz w:val="24"/>
          <w:szCs w:val="24"/>
        </w:rPr>
        <w:t>о</w:t>
      </w:r>
      <w:r w:rsidRPr="00C62C17">
        <w:rPr>
          <w:rFonts w:ascii="Times New Roman" w:eastAsia="Calibri" w:hAnsi="Times New Roman" w:cs="Times New Roman"/>
          <w:sz w:val="24"/>
          <w:szCs w:val="24"/>
        </w:rPr>
        <w:t>эффициентов эффективности основных мероприятий, коэффициента качества достижения показ</w:t>
      </w:r>
      <w:r w:rsidRPr="00C62C17">
        <w:rPr>
          <w:rFonts w:ascii="Times New Roman" w:eastAsia="Calibri" w:hAnsi="Times New Roman" w:cs="Times New Roman"/>
          <w:sz w:val="24"/>
          <w:szCs w:val="24"/>
        </w:rPr>
        <w:t>а</w:t>
      </w:r>
      <w:r w:rsidRPr="00C62C17">
        <w:rPr>
          <w:rFonts w:ascii="Times New Roman" w:eastAsia="Calibri" w:hAnsi="Times New Roman" w:cs="Times New Roman"/>
          <w:sz w:val="24"/>
          <w:szCs w:val="24"/>
        </w:rPr>
        <w:t>телей муниципальной программы, коэффициента качества управления муниципальной програ</w:t>
      </w:r>
      <w:r w:rsidRPr="00C62C17">
        <w:rPr>
          <w:rFonts w:ascii="Times New Roman" w:eastAsia="Calibri" w:hAnsi="Times New Roman" w:cs="Times New Roman"/>
          <w:sz w:val="24"/>
          <w:szCs w:val="24"/>
        </w:rPr>
        <w:t>м</w:t>
      </w:r>
      <w:r w:rsidRPr="00C62C17">
        <w:rPr>
          <w:rFonts w:ascii="Times New Roman" w:eastAsia="Calibri" w:hAnsi="Times New Roman" w:cs="Times New Roman"/>
          <w:sz w:val="24"/>
          <w:szCs w:val="24"/>
        </w:rPr>
        <w:t>мой, рассчитанная согласно оценке эффективности муниципальной программы равна 1,1.</w:t>
      </w:r>
    </w:p>
    <w:p w:rsidR="006D0FAE" w:rsidRPr="00C62C17" w:rsidRDefault="00A50F14">
      <w:pPr>
        <w:pStyle w:val="af0"/>
        <w:tabs>
          <w:tab w:val="left" w:pos="426"/>
        </w:tabs>
        <w:spacing w:after="0" w:line="240" w:lineRule="auto"/>
        <w:ind w:left="0" w:firstLine="567"/>
        <w:jc w:val="both"/>
      </w:pPr>
      <w:r w:rsidRPr="00C62C17">
        <w:rPr>
          <w:rFonts w:ascii="Times New Roman" w:eastAsia="Calibri" w:hAnsi="Times New Roman" w:cs="Times New Roman"/>
          <w:sz w:val="24"/>
          <w:szCs w:val="24"/>
        </w:rPr>
        <w:lastRenderedPageBreak/>
        <w:t>Эффективность программы достигнута выше плановой, ее ре</w:t>
      </w:r>
      <w:r w:rsidR="00C62C17" w:rsidRPr="00C62C17">
        <w:rPr>
          <w:rFonts w:ascii="Times New Roman" w:eastAsia="Calibri" w:hAnsi="Times New Roman" w:cs="Times New Roman"/>
          <w:sz w:val="24"/>
          <w:szCs w:val="24"/>
        </w:rPr>
        <w:t>ализация будет продолжена в 2026</w:t>
      </w:r>
      <w:r w:rsidRPr="00C62C17">
        <w:rPr>
          <w:rFonts w:ascii="Times New Roman" w:eastAsia="Calibri" w:hAnsi="Times New Roman" w:cs="Times New Roman"/>
          <w:sz w:val="24"/>
          <w:szCs w:val="24"/>
        </w:rPr>
        <w:t xml:space="preserve"> году. </w:t>
      </w:r>
    </w:p>
    <w:p w:rsidR="006D0FAE" w:rsidRPr="00C62C17" w:rsidRDefault="00A50F14">
      <w:pPr>
        <w:pStyle w:val="a6"/>
        <w:widowControl w:val="0"/>
        <w:suppressAutoHyphens/>
        <w:spacing w:line="240" w:lineRule="auto"/>
        <w:ind w:firstLine="567"/>
      </w:pPr>
      <w:r w:rsidRPr="00C62C17">
        <w:rPr>
          <w:sz w:val="24"/>
          <w:szCs w:val="24"/>
        </w:rPr>
        <w:t>Вывод:</w:t>
      </w:r>
    </w:p>
    <w:p w:rsidR="006D0FAE" w:rsidRPr="00C62C17" w:rsidRDefault="00A50F14">
      <w:pPr>
        <w:pStyle w:val="a6"/>
        <w:widowControl w:val="0"/>
        <w:suppressAutoHyphens/>
        <w:spacing w:line="240" w:lineRule="auto"/>
        <w:ind w:firstLine="567"/>
      </w:pPr>
      <w:r w:rsidRPr="00C62C17">
        <w:rPr>
          <w:sz w:val="24"/>
          <w:szCs w:val="24"/>
        </w:rPr>
        <w:t xml:space="preserve">В ходе проведения анализа результативности муниципальных программ </w:t>
      </w:r>
      <w:proofErr w:type="spellStart"/>
      <w:r w:rsidRPr="00C62C17">
        <w:rPr>
          <w:sz w:val="24"/>
          <w:szCs w:val="24"/>
        </w:rPr>
        <w:t>Унечского</w:t>
      </w:r>
      <w:proofErr w:type="spellEnd"/>
      <w:r w:rsidRPr="00C62C17">
        <w:rPr>
          <w:sz w:val="24"/>
          <w:szCs w:val="24"/>
        </w:rPr>
        <w:t xml:space="preserve"> муниципального района: «Обеспечение реализации полномочий исполнительно - распорядительного органа  местного самоуправления </w:t>
      </w:r>
      <w:proofErr w:type="spellStart"/>
      <w:r w:rsidRPr="00C62C17">
        <w:rPr>
          <w:sz w:val="24"/>
          <w:szCs w:val="24"/>
        </w:rPr>
        <w:t>Унечского</w:t>
      </w:r>
      <w:proofErr w:type="spellEnd"/>
      <w:r w:rsidRPr="00C62C17">
        <w:rPr>
          <w:sz w:val="24"/>
          <w:szCs w:val="24"/>
        </w:rPr>
        <w:t xml:space="preserve"> муниципального района»,  «Управление муниципальными финансами </w:t>
      </w:r>
      <w:proofErr w:type="spellStart"/>
      <w:r w:rsidRPr="00C62C17">
        <w:rPr>
          <w:sz w:val="24"/>
          <w:szCs w:val="24"/>
        </w:rPr>
        <w:t>Унечского</w:t>
      </w:r>
      <w:proofErr w:type="spellEnd"/>
      <w:r w:rsidRPr="00C62C17">
        <w:rPr>
          <w:sz w:val="24"/>
          <w:szCs w:val="24"/>
        </w:rPr>
        <w:t xml:space="preserve"> района» и «Развитие образования </w:t>
      </w:r>
      <w:proofErr w:type="spellStart"/>
      <w:r w:rsidRPr="00C62C17">
        <w:rPr>
          <w:sz w:val="24"/>
          <w:szCs w:val="24"/>
        </w:rPr>
        <w:t>Унечского</w:t>
      </w:r>
      <w:proofErr w:type="spellEnd"/>
      <w:r w:rsidRPr="00C62C17">
        <w:rPr>
          <w:sz w:val="24"/>
          <w:szCs w:val="24"/>
        </w:rPr>
        <w:t xml:space="preserve"> района» достигнута плановая эффективность.</w:t>
      </w:r>
    </w:p>
    <w:p w:rsidR="00C62C17" w:rsidRDefault="00A50F14">
      <w:pPr>
        <w:pStyle w:val="a6"/>
        <w:widowControl w:val="0"/>
        <w:suppressAutoHyphens/>
        <w:spacing w:line="240" w:lineRule="auto"/>
        <w:ind w:firstLine="567"/>
        <w:rPr>
          <w:sz w:val="24"/>
          <w:szCs w:val="24"/>
        </w:rPr>
      </w:pPr>
      <w:r w:rsidRPr="00C62C17">
        <w:rPr>
          <w:sz w:val="24"/>
          <w:szCs w:val="24"/>
        </w:rPr>
        <w:t xml:space="preserve">По муниципальной программе «Развитие культуры в </w:t>
      </w:r>
      <w:proofErr w:type="spellStart"/>
      <w:r w:rsidRPr="00C62C17">
        <w:rPr>
          <w:sz w:val="24"/>
          <w:szCs w:val="24"/>
        </w:rPr>
        <w:t>Унечском</w:t>
      </w:r>
      <w:proofErr w:type="spellEnd"/>
      <w:r w:rsidRPr="00C62C17">
        <w:rPr>
          <w:sz w:val="24"/>
          <w:szCs w:val="24"/>
        </w:rPr>
        <w:t xml:space="preserve"> районе» установлено, что в соответствии с критериями эффективности достигнута эффективность выше плановой. </w:t>
      </w:r>
    </w:p>
    <w:p w:rsidR="006D0FAE" w:rsidRDefault="00A50F14">
      <w:pPr>
        <w:pStyle w:val="a6"/>
        <w:widowControl w:val="0"/>
        <w:suppressAutoHyphens/>
        <w:spacing w:line="240" w:lineRule="auto"/>
        <w:ind w:firstLine="567"/>
        <w:rPr>
          <w:color w:val="C9211E"/>
        </w:rPr>
      </w:pPr>
      <w:r>
        <w:rPr>
          <w:rFonts w:eastAsia="Calibri"/>
          <w:sz w:val="24"/>
          <w:szCs w:val="24"/>
        </w:rPr>
        <w:t>Целесообразно продолжить реализацию муниципальных программ в 2026 году.</w:t>
      </w:r>
    </w:p>
    <w:sectPr w:rsidR="006D0FAE" w:rsidSect="006E2635">
      <w:footerReference w:type="default" r:id="rId9"/>
      <w:pgSz w:w="11906" w:h="16838"/>
      <w:pgMar w:top="1134" w:right="567" w:bottom="1134" w:left="1134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DCA" w:rsidRDefault="00EC0DCA">
      <w:pPr>
        <w:spacing w:after="0" w:line="240" w:lineRule="auto"/>
      </w:pPr>
      <w:r>
        <w:separator/>
      </w:r>
    </w:p>
  </w:endnote>
  <w:endnote w:type="continuationSeparator" w:id="0">
    <w:p w:rsidR="00EC0DCA" w:rsidRDefault="00EC0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F14" w:rsidRDefault="00A50F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DCA" w:rsidRDefault="00EC0DCA">
      <w:pPr>
        <w:spacing w:after="0" w:line="240" w:lineRule="auto"/>
      </w:pPr>
      <w:r>
        <w:separator/>
      </w:r>
    </w:p>
  </w:footnote>
  <w:footnote w:type="continuationSeparator" w:id="0">
    <w:p w:rsidR="00EC0DCA" w:rsidRDefault="00EC0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84F04"/>
    <w:multiLevelType w:val="multilevel"/>
    <w:tmpl w:val="4286A3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7C242F"/>
    <w:multiLevelType w:val="multilevel"/>
    <w:tmpl w:val="C4A6A8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>
    <w:nsid w:val="403B5072"/>
    <w:multiLevelType w:val="multilevel"/>
    <w:tmpl w:val="DAA228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AE"/>
    <w:rsid w:val="006D0FAE"/>
    <w:rsid w:val="006E2635"/>
    <w:rsid w:val="0093094E"/>
    <w:rsid w:val="00A50F14"/>
    <w:rsid w:val="00C62C17"/>
    <w:rsid w:val="00CA214B"/>
    <w:rsid w:val="00EB3BC5"/>
    <w:rsid w:val="00EC0DCA"/>
    <w:rsid w:val="00F2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57781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6"/>
    <w:qFormat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9F589D"/>
  </w:style>
  <w:style w:type="character" w:customStyle="1" w:styleId="2">
    <w:name w:val="Основной текст 2 Знак"/>
    <w:basedOn w:val="a0"/>
    <w:link w:val="20"/>
    <w:uiPriority w:val="99"/>
    <w:qFormat/>
    <w:rsid w:val="006D2C4F"/>
  </w:style>
  <w:style w:type="character" w:customStyle="1" w:styleId="a9">
    <w:name w:val="Нижний колонтитул Знак"/>
    <w:basedOn w:val="a0"/>
    <w:link w:val="aa"/>
    <w:uiPriority w:val="99"/>
    <w:qFormat/>
    <w:rsid w:val="00A933D8"/>
  </w:style>
  <w:style w:type="character" w:customStyle="1" w:styleId="21">
    <w:name w:val="Основной текст (2)_"/>
    <w:basedOn w:val="a0"/>
    <w:qFormat/>
    <w:rsid w:val="00B6288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2">
    <w:name w:val="Основной текст (2)"/>
    <w:basedOn w:val="21"/>
    <w:qFormat/>
    <w:rsid w:val="00B6288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basedOn w:val="21"/>
    <w:qFormat/>
    <w:rsid w:val="00B6288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Sylfaen95pt">
    <w:name w:val="Основной текст (2) + Sylfaen;9.5 pt"/>
    <w:basedOn w:val="21"/>
    <w:qFormat/>
    <w:rsid w:val="00B62881"/>
    <w:rPr>
      <w:rFonts w:ascii="Sylfaen" w:eastAsia="Sylfaen" w:hAnsi="Sylfaen" w:cs="Sylfae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2LucidaSansUnicode10pt">
    <w:name w:val="Основной текст (2) + Lucida Sans Unicode;10 pt"/>
    <w:basedOn w:val="21"/>
    <w:qFormat/>
    <w:rsid w:val="00B62881"/>
    <w:rPr>
      <w:rFonts w:ascii="Lucida Sans Unicode" w:eastAsia="Lucida Sans Unicode" w:hAnsi="Lucida Sans Unicode" w:cs="Lucida Sans Unicod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CordiaUPC18pt">
    <w:name w:val="Основной текст (2) + CordiaUPC;18 pt"/>
    <w:basedOn w:val="21"/>
    <w:qFormat/>
    <w:rsid w:val="00B62881"/>
    <w:rPr>
      <w:rFonts w:ascii="CordiaUPC" w:eastAsia="CordiaUPC" w:hAnsi="CordiaUPC" w:cs="CordiaUPC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2MicrosoftSansSerif6pt0pt">
    <w:name w:val="Основной текст (2) + Microsoft Sans Serif;6 pt;Интервал 0 pt"/>
    <w:basedOn w:val="21"/>
    <w:qFormat/>
    <w:rsid w:val="00B62881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sz w:val="12"/>
      <w:szCs w:val="12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qFormat/>
    <w:rsid w:val="006B057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qFormat/>
    <w:rsid w:val="006B057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8"/>
      <w:szCs w:val="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qFormat/>
    <w:rsid w:val="00A55AA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CordiaUPC15pt">
    <w:name w:val="Основной текст (2) + CordiaUPC;15 pt"/>
    <w:basedOn w:val="21"/>
    <w:qFormat/>
    <w:rsid w:val="00686E2E"/>
    <w:rPr>
      <w:rFonts w:ascii="CordiaUPC" w:eastAsia="CordiaUPC" w:hAnsi="CordiaUPC" w:cs="CordiaUPC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0"/>
      <w:szCs w:val="30"/>
      <w:u w:val="none"/>
      <w:lang w:val="ru-RU" w:eastAsia="ru-RU" w:bidi="ru-RU"/>
    </w:rPr>
  </w:style>
  <w:style w:type="character" w:customStyle="1" w:styleId="2CenturyGothic10pt">
    <w:name w:val="Основной текст (2) + Century Gothic;10 pt"/>
    <w:basedOn w:val="21"/>
    <w:qFormat/>
    <w:rsid w:val="00686E2E"/>
    <w:rPr>
      <w:rFonts w:ascii="Century Gothic" w:eastAsia="Century Gothic" w:hAnsi="Century Gothic" w:cs="Century Gothic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qFormat/>
    <w:rsid w:val="00686E2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75pt">
    <w:name w:val="Основной текст (2) + 7.5 pt"/>
    <w:basedOn w:val="21"/>
    <w:qFormat/>
    <w:rsid w:val="00686E2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qFormat/>
    <w:rsid w:val="00686E2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5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western">
    <w:name w:val="western"/>
    <w:basedOn w:val="a"/>
    <w:qFormat/>
    <w:rsid w:val="002758E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393BCC"/>
    <w:pPr>
      <w:ind w:left="720"/>
      <w:contextualSpacing/>
    </w:pPr>
  </w:style>
  <w:style w:type="paragraph" w:customStyle="1" w:styleId="af1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Body Text 2"/>
    <w:basedOn w:val="a"/>
    <w:link w:val="2"/>
    <w:uiPriority w:val="99"/>
    <w:unhideWhenUsed/>
    <w:qFormat/>
    <w:rsid w:val="006D2C4F"/>
    <w:pPr>
      <w:spacing w:after="120" w:line="480" w:lineRule="auto"/>
    </w:pPr>
  </w:style>
  <w:style w:type="paragraph" w:styleId="aa">
    <w:name w:val="footer"/>
    <w:basedOn w:val="a"/>
    <w:link w:val="a9"/>
    <w:uiPriority w:val="99"/>
    <w:unhideWhenUsed/>
    <w:rsid w:val="00A933D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qFormat/>
    <w:rsid w:val="00083F4C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DD64FF"/>
    <w:pPr>
      <w:widowContro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qFormat/>
    <w:rsid w:val="00080FEA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2">
    <w:name w:val="Содержимое таблицы"/>
    <w:basedOn w:val="a"/>
    <w:qFormat/>
    <w:pPr>
      <w:widowControl w:val="0"/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af4">
    <w:name w:val="Содержимое врезки"/>
    <w:basedOn w:val="a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table" w:styleId="af5">
    <w:name w:val="Table Grid"/>
    <w:basedOn w:val="a1"/>
    <w:uiPriority w:val="59"/>
    <w:rsid w:val="00CE23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57781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6"/>
    <w:qFormat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9F589D"/>
  </w:style>
  <w:style w:type="character" w:customStyle="1" w:styleId="2">
    <w:name w:val="Основной текст 2 Знак"/>
    <w:basedOn w:val="a0"/>
    <w:link w:val="20"/>
    <w:uiPriority w:val="99"/>
    <w:qFormat/>
    <w:rsid w:val="006D2C4F"/>
  </w:style>
  <w:style w:type="character" w:customStyle="1" w:styleId="a9">
    <w:name w:val="Нижний колонтитул Знак"/>
    <w:basedOn w:val="a0"/>
    <w:link w:val="aa"/>
    <w:uiPriority w:val="99"/>
    <w:qFormat/>
    <w:rsid w:val="00A933D8"/>
  </w:style>
  <w:style w:type="character" w:customStyle="1" w:styleId="21">
    <w:name w:val="Основной текст (2)_"/>
    <w:basedOn w:val="a0"/>
    <w:qFormat/>
    <w:rsid w:val="00B6288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2">
    <w:name w:val="Основной текст (2)"/>
    <w:basedOn w:val="21"/>
    <w:qFormat/>
    <w:rsid w:val="00B6288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basedOn w:val="21"/>
    <w:qFormat/>
    <w:rsid w:val="00B6288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Sylfaen95pt">
    <w:name w:val="Основной текст (2) + Sylfaen;9.5 pt"/>
    <w:basedOn w:val="21"/>
    <w:qFormat/>
    <w:rsid w:val="00B62881"/>
    <w:rPr>
      <w:rFonts w:ascii="Sylfaen" w:eastAsia="Sylfaen" w:hAnsi="Sylfaen" w:cs="Sylfae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2LucidaSansUnicode10pt">
    <w:name w:val="Основной текст (2) + Lucida Sans Unicode;10 pt"/>
    <w:basedOn w:val="21"/>
    <w:qFormat/>
    <w:rsid w:val="00B62881"/>
    <w:rPr>
      <w:rFonts w:ascii="Lucida Sans Unicode" w:eastAsia="Lucida Sans Unicode" w:hAnsi="Lucida Sans Unicode" w:cs="Lucida Sans Unicod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CordiaUPC18pt">
    <w:name w:val="Основной текст (2) + CordiaUPC;18 pt"/>
    <w:basedOn w:val="21"/>
    <w:qFormat/>
    <w:rsid w:val="00B62881"/>
    <w:rPr>
      <w:rFonts w:ascii="CordiaUPC" w:eastAsia="CordiaUPC" w:hAnsi="CordiaUPC" w:cs="CordiaUPC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2MicrosoftSansSerif6pt0pt">
    <w:name w:val="Основной текст (2) + Microsoft Sans Serif;6 pt;Интервал 0 pt"/>
    <w:basedOn w:val="21"/>
    <w:qFormat/>
    <w:rsid w:val="00B62881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sz w:val="12"/>
      <w:szCs w:val="12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qFormat/>
    <w:rsid w:val="006B057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qFormat/>
    <w:rsid w:val="006B057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8"/>
      <w:szCs w:val="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qFormat/>
    <w:rsid w:val="00A55AA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CordiaUPC15pt">
    <w:name w:val="Основной текст (2) + CordiaUPC;15 pt"/>
    <w:basedOn w:val="21"/>
    <w:qFormat/>
    <w:rsid w:val="00686E2E"/>
    <w:rPr>
      <w:rFonts w:ascii="CordiaUPC" w:eastAsia="CordiaUPC" w:hAnsi="CordiaUPC" w:cs="CordiaUPC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0"/>
      <w:szCs w:val="30"/>
      <w:u w:val="none"/>
      <w:lang w:val="ru-RU" w:eastAsia="ru-RU" w:bidi="ru-RU"/>
    </w:rPr>
  </w:style>
  <w:style w:type="character" w:customStyle="1" w:styleId="2CenturyGothic10pt">
    <w:name w:val="Основной текст (2) + Century Gothic;10 pt"/>
    <w:basedOn w:val="21"/>
    <w:qFormat/>
    <w:rsid w:val="00686E2E"/>
    <w:rPr>
      <w:rFonts w:ascii="Century Gothic" w:eastAsia="Century Gothic" w:hAnsi="Century Gothic" w:cs="Century Gothic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qFormat/>
    <w:rsid w:val="00686E2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75pt">
    <w:name w:val="Основной текст (2) + 7.5 pt"/>
    <w:basedOn w:val="21"/>
    <w:qFormat/>
    <w:rsid w:val="00686E2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qFormat/>
    <w:rsid w:val="00686E2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5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western">
    <w:name w:val="western"/>
    <w:basedOn w:val="a"/>
    <w:qFormat/>
    <w:rsid w:val="002758E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393BCC"/>
    <w:pPr>
      <w:ind w:left="720"/>
      <w:contextualSpacing/>
    </w:pPr>
  </w:style>
  <w:style w:type="paragraph" w:customStyle="1" w:styleId="af1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Body Text 2"/>
    <w:basedOn w:val="a"/>
    <w:link w:val="2"/>
    <w:uiPriority w:val="99"/>
    <w:unhideWhenUsed/>
    <w:qFormat/>
    <w:rsid w:val="006D2C4F"/>
    <w:pPr>
      <w:spacing w:after="120" w:line="480" w:lineRule="auto"/>
    </w:pPr>
  </w:style>
  <w:style w:type="paragraph" w:styleId="aa">
    <w:name w:val="footer"/>
    <w:basedOn w:val="a"/>
    <w:link w:val="a9"/>
    <w:uiPriority w:val="99"/>
    <w:unhideWhenUsed/>
    <w:rsid w:val="00A933D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qFormat/>
    <w:rsid w:val="00083F4C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DD64FF"/>
    <w:pPr>
      <w:widowContro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qFormat/>
    <w:rsid w:val="00080FEA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2">
    <w:name w:val="Содержимое таблицы"/>
    <w:basedOn w:val="a"/>
    <w:qFormat/>
    <w:pPr>
      <w:widowControl w:val="0"/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af4">
    <w:name w:val="Содержимое врезки"/>
    <w:basedOn w:val="a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table" w:styleId="af5">
    <w:name w:val="Table Grid"/>
    <w:basedOn w:val="a1"/>
    <w:uiPriority w:val="59"/>
    <w:rsid w:val="00CE23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74398-C911-483D-A5BD-7E69DEABF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15</Pages>
  <Words>4680</Words>
  <Characters>26676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Волкович Ирина Михайловна</cp:lastModifiedBy>
  <cp:revision>29</cp:revision>
  <cp:lastPrinted>2025-04-15T11:46:00Z</cp:lastPrinted>
  <dcterms:created xsi:type="dcterms:W3CDTF">2025-04-03T13:38:00Z</dcterms:created>
  <dcterms:modified xsi:type="dcterms:W3CDTF">2026-04-08T13:20:00Z</dcterms:modified>
  <dc:language>ru-RU</dc:language>
</cp:coreProperties>
</file>